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4A" w:rsidRPr="00D41423" w:rsidRDefault="00E32616">
      <w:pPr>
        <w:rPr>
          <w:b/>
          <w:sz w:val="40"/>
          <w:szCs w:val="40"/>
        </w:rPr>
      </w:pPr>
      <w:r w:rsidRPr="00D41423">
        <w:rPr>
          <w:b/>
          <w:sz w:val="40"/>
          <w:szCs w:val="40"/>
        </w:rPr>
        <w:t>HIDRAULIKA OLAJOK</w:t>
      </w:r>
    </w:p>
    <w:p w:rsidR="00171B6E" w:rsidRPr="00E748AB" w:rsidRDefault="00171B6E" w:rsidP="00171B6E">
      <w:pPr>
        <w:rPr>
          <w:b/>
          <w:sz w:val="36"/>
          <w:szCs w:val="36"/>
        </w:rPr>
      </w:pPr>
      <w:r>
        <w:t>A hidraulikus rendszerekkel szemben támasztott egyre növekvő igények (gyorsabb és pontosabb működés, megbízhatóság) valamint a működési feltételek (nyomás, hőmérséklet, szűrhetőség és a nagyon szigorú vezérlési kritériumok) okozta szélsőséges körülmények között üzemelő hidraulika rendszerekhez csúcsminőségű kenőanyagokra van szükség.</w:t>
      </w:r>
      <w:r>
        <w:br/>
        <w:t>A tökéletes üzembiztonsághoz, a berendezések tervezett élettartamának maximális kihasználásához a szigorú gépgyártói előírásoknak mindenben megfelelő, tovább tökéletesített hidraulika olajokra van szükség, melyek biztosítják a kenési rendszerek megfelelő tisztaságát. A szűrhetőség és a lerakódások keletkezésének megakadályozása a felhasználók elsődleges követelményévé vált.</w:t>
      </w:r>
    </w:p>
    <w:p w:rsidR="00E32616" w:rsidRPr="00E32616" w:rsidRDefault="00E32616" w:rsidP="00E32616">
      <w:pPr>
        <w:spacing w:before="100" w:beforeAutospacing="1" w:after="100" w:afterAutospacing="1" w:line="240" w:lineRule="auto"/>
        <w:outlineLvl w:val="0"/>
        <w:rPr>
          <w:rFonts w:eastAsia="Times New Roman" w:cstheme="minorHAnsi"/>
          <w:b/>
          <w:bCs/>
          <w:kern w:val="36"/>
          <w:sz w:val="24"/>
          <w:szCs w:val="24"/>
          <w:lang w:eastAsia="hu-HU"/>
        </w:rPr>
      </w:pPr>
      <w:r w:rsidRPr="00E748AB">
        <w:rPr>
          <w:rFonts w:eastAsia="Times New Roman" w:cstheme="minorHAnsi"/>
          <w:b/>
          <w:bCs/>
          <w:kern w:val="36"/>
          <w:sz w:val="24"/>
          <w:szCs w:val="24"/>
          <w:lang w:eastAsia="hu-HU"/>
        </w:rPr>
        <w:t>A hidraulika munkafolyadékok, más néven hidraulika olajok</w:t>
      </w:r>
      <w:r w:rsidR="00FA4D61">
        <w:rPr>
          <w:rFonts w:eastAsia="Times New Roman" w:cstheme="minorHAnsi"/>
          <w:b/>
          <w:bCs/>
          <w:kern w:val="36"/>
          <w:sz w:val="24"/>
          <w:szCs w:val="24"/>
          <w:lang w:eastAsia="hu-HU"/>
        </w:rPr>
        <w:t>:</w:t>
      </w:r>
    </w:p>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A hidraulikus berendezések működési elv szerinti csoportosításuk:</w:t>
      </w:r>
    </w:p>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 xml:space="preserve">- </w:t>
      </w:r>
      <w:hyperlink r:id="rId5" w:history="1">
        <w:r w:rsidRPr="00E32616">
          <w:rPr>
            <w:rFonts w:eastAsia="Times New Roman" w:cstheme="minorHAnsi"/>
            <w:lang w:eastAsia="hu-HU"/>
          </w:rPr>
          <w:t>Hidrodinamikus</w:t>
        </w:r>
      </w:hyperlink>
      <w:r w:rsidRPr="00E32616">
        <w:rPr>
          <w:rFonts w:eastAsia="Times New Roman" w:cstheme="minorHAnsi"/>
          <w:lang w:eastAsia="hu-HU"/>
        </w:rPr>
        <w:t xml:space="preserve"> elven működök, pl. automata hajtóművek —&gt; </w:t>
      </w:r>
      <w:hyperlink r:id="rId6" w:history="1">
        <w:r w:rsidRPr="00E32616">
          <w:rPr>
            <w:rFonts w:eastAsia="Times New Roman" w:cstheme="minorHAnsi"/>
            <w:lang w:eastAsia="hu-HU"/>
          </w:rPr>
          <w:t>ATF olajok</w:t>
        </w:r>
      </w:hyperlink>
    </w:p>
    <w:p w:rsid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 xml:space="preserve">- </w:t>
      </w:r>
      <w:hyperlink r:id="rId7" w:history="1">
        <w:r w:rsidRPr="00E32616">
          <w:rPr>
            <w:rFonts w:eastAsia="Times New Roman" w:cstheme="minorHAnsi"/>
            <w:lang w:eastAsia="hu-HU"/>
          </w:rPr>
          <w:t>Hidrosztatikus</w:t>
        </w:r>
      </w:hyperlink>
      <w:r w:rsidRPr="00E32616">
        <w:rPr>
          <w:rFonts w:eastAsia="Times New Roman" w:cstheme="minorHAnsi"/>
          <w:lang w:eastAsia="hu-HU"/>
        </w:rPr>
        <w:t xml:space="preserve"> elven működök, pl. emelő hidraulikák —</w:t>
      </w:r>
      <w:proofErr w:type="gramStart"/>
      <w:r w:rsidRPr="00E32616">
        <w:rPr>
          <w:rFonts w:eastAsia="Times New Roman" w:cstheme="minorHAnsi"/>
          <w:lang w:eastAsia="hu-HU"/>
        </w:rPr>
        <w:t>&gt;</w:t>
      </w:r>
      <w:r>
        <w:rPr>
          <w:rFonts w:eastAsia="Times New Roman" w:cstheme="minorHAnsi"/>
          <w:lang w:eastAsia="hu-HU"/>
        </w:rPr>
        <w:t>hidraulika</w:t>
      </w:r>
      <w:proofErr w:type="gramEnd"/>
      <w:r>
        <w:rPr>
          <w:rFonts w:eastAsia="Times New Roman" w:cstheme="minorHAnsi"/>
          <w:lang w:eastAsia="hu-HU"/>
        </w:rPr>
        <w:t xml:space="preserve"> olajok</w:t>
      </w:r>
    </w:p>
    <w:p w:rsidR="00E32616" w:rsidRPr="00E32616" w:rsidRDefault="00E32616" w:rsidP="00E32616">
      <w:pPr>
        <w:spacing w:before="100" w:beforeAutospacing="1" w:after="100" w:afterAutospacing="1" w:line="240" w:lineRule="auto"/>
        <w:rPr>
          <w:rFonts w:eastAsia="Times New Roman" w:cstheme="minorHAnsi"/>
          <w:sz w:val="24"/>
          <w:szCs w:val="24"/>
          <w:lang w:eastAsia="hu-HU"/>
        </w:rPr>
      </w:pPr>
      <w:r w:rsidRPr="00E748AB">
        <w:rPr>
          <w:rFonts w:eastAsia="Times New Roman" w:cstheme="minorHAnsi"/>
          <w:b/>
          <w:bCs/>
          <w:sz w:val="24"/>
          <w:szCs w:val="24"/>
          <w:lang w:eastAsia="hu-HU"/>
        </w:rPr>
        <w:t>A hidraulika olajok (munkafolyadékok) osztályozása</w:t>
      </w:r>
      <w:r w:rsidR="00FA4D61">
        <w:rPr>
          <w:rFonts w:eastAsia="Times New Roman" w:cstheme="minorHAnsi"/>
          <w:b/>
          <w:bCs/>
          <w:sz w:val="24"/>
          <w:szCs w:val="24"/>
          <w:lang w:eastAsia="hu-HU"/>
        </w:rPr>
        <w:t>:</w:t>
      </w:r>
    </w:p>
    <w:p w:rsidR="00E32616" w:rsidRP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A hidraulika olaj (munkafolyadék) kiválasztása viszkozitási osztály és</w:t>
      </w:r>
      <w:r w:rsidRPr="00E32616">
        <w:rPr>
          <w:rFonts w:eastAsia="Times New Roman" w:cstheme="minorHAnsi"/>
          <w:b/>
          <w:bCs/>
          <w:lang w:eastAsia="hu-HU"/>
        </w:rPr>
        <w:t xml:space="preserve"> </w:t>
      </w:r>
      <w:r w:rsidRPr="00E32616">
        <w:rPr>
          <w:rFonts w:eastAsia="Times New Roman" w:cstheme="minorHAnsi"/>
          <w:lang w:eastAsia="hu-HU"/>
        </w:rPr>
        <w:t xml:space="preserve">teljesítményszint alapján történik. Ezeket az előírásokat nemzetközi (ISO) és nemzeti (DIN, AFNOR, stb.) szabványok adják meg. Ez teszi lehetővé, hogy a felhasználók, a </w:t>
      </w:r>
      <w:proofErr w:type="spellStart"/>
      <w:r w:rsidRPr="00E32616">
        <w:rPr>
          <w:rFonts w:eastAsia="Times New Roman" w:cstheme="minorHAnsi"/>
          <w:lang w:eastAsia="hu-HU"/>
        </w:rPr>
        <w:t>gépgyártók</w:t>
      </w:r>
      <w:proofErr w:type="spellEnd"/>
      <w:r w:rsidRPr="00E32616">
        <w:rPr>
          <w:rFonts w:eastAsia="Times New Roman" w:cstheme="minorHAnsi"/>
          <w:lang w:eastAsia="hu-HU"/>
        </w:rPr>
        <w:t xml:space="preserve"> és az </w:t>
      </w:r>
      <w:proofErr w:type="spellStart"/>
      <w:r w:rsidRPr="00E32616">
        <w:rPr>
          <w:rFonts w:eastAsia="Times New Roman" w:cstheme="minorHAnsi"/>
          <w:lang w:eastAsia="hu-HU"/>
        </w:rPr>
        <w:t>olajgyártók</w:t>
      </w:r>
      <w:proofErr w:type="spellEnd"/>
      <w:r w:rsidRPr="00E32616">
        <w:rPr>
          <w:rFonts w:eastAsia="Times New Roman" w:cstheme="minorHAnsi"/>
          <w:lang w:eastAsia="hu-HU"/>
        </w:rPr>
        <w:t xml:space="preserve"> közös nyelven beszéljenek a hidraulika olajokról.</w:t>
      </w:r>
    </w:p>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noProof/>
          <w:lang w:eastAsia="hu-HU"/>
        </w:rPr>
        <w:drawing>
          <wp:inline distT="0" distB="0" distL="0" distR="0">
            <wp:extent cx="1143000" cy="762000"/>
            <wp:effectExtent l="19050" t="19050" r="19050" b="19050"/>
            <wp:docPr id="2" name="Kép 2" descr="hidrcsa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drcsatl.jpg"/>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a:ln w="12700">
                      <a:solidFill>
                        <a:schemeClr val="tx1"/>
                      </a:solidFill>
                      <a:miter lim="800000"/>
                      <a:headEnd/>
                      <a:tailEnd/>
                    </a:ln>
                  </pic:spPr>
                </pic:pic>
              </a:graphicData>
            </a:graphic>
          </wp:inline>
        </w:drawing>
      </w:r>
    </w:p>
    <w:p w:rsidR="00E32616" w:rsidRP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 xml:space="preserve">A </w:t>
      </w:r>
      <w:r w:rsidRPr="00E32616">
        <w:rPr>
          <w:rFonts w:eastAsia="Times New Roman" w:cstheme="minorHAnsi"/>
          <w:iCs/>
          <w:lang w:eastAsia="hu-HU"/>
        </w:rPr>
        <w:t>teljesítményszint</w:t>
      </w:r>
      <w:r w:rsidRPr="00E32616">
        <w:rPr>
          <w:rFonts w:eastAsia="Times New Roman" w:cstheme="minorHAnsi"/>
          <w:bCs/>
          <w:iCs/>
          <w:lang w:eastAsia="hu-HU"/>
        </w:rPr>
        <w:t xml:space="preserve"> </w:t>
      </w:r>
      <w:r w:rsidRPr="00E32616">
        <w:rPr>
          <w:rFonts w:eastAsia="Times New Roman" w:cstheme="minorHAnsi"/>
          <w:lang w:eastAsia="hu-HU"/>
        </w:rPr>
        <w:t xml:space="preserve">a hidraulika olaj (munkafolyadék) egyik legfontosabb alkalmazástechnikai értéke, magába foglalja az olaj </w:t>
      </w:r>
      <w:hyperlink r:id="rId9" w:history="1">
        <w:proofErr w:type="spellStart"/>
        <w:r w:rsidRPr="00E32616">
          <w:rPr>
            <w:rFonts w:eastAsia="Times New Roman" w:cstheme="minorHAnsi"/>
            <w:u w:val="single"/>
            <w:lang w:eastAsia="hu-HU"/>
          </w:rPr>
          <w:t>adalékolásából</w:t>
        </w:r>
        <w:proofErr w:type="spellEnd"/>
      </w:hyperlink>
      <w:r w:rsidRPr="00E32616">
        <w:rPr>
          <w:rFonts w:eastAsia="Times New Roman" w:cstheme="minorHAnsi"/>
          <w:lang w:eastAsia="hu-HU"/>
        </w:rPr>
        <w:t xml:space="preserve"> adódó tulajdonságokat, így meghatározza a hidraulika olaj alkalmazhatóságának határait.</w:t>
      </w:r>
    </w:p>
    <w:p w:rsidR="00E32616" w:rsidRP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A teljesítményszinteket olaj- és géplaboratóriumi vizsgálatok sorozatával állapítják meg.</w:t>
      </w:r>
      <w:r>
        <w:rPr>
          <w:rFonts w:eastAsia="Times New Roman" w:cstheme="minorHAnsi"/>
          <w:lang w:eastAsia="hu-HU"/>
        </w:rPr>
        <w:t xml:space="preserve"> </w:t>
      </w:r>
      <w:r w:rsidRPr="00E32616">
        <w:rPr>
          <w:rFonts w:eastAsia="Times New Roman" w:cstheme="minorHAnsi"/>
          <w:lang w:eastAsia="hu-HU"/>
        </w:rPr>
        <w:t>Egy munkafolyadék (hidraulika olaj) csak akkor felel meg egy adott előírásnak, ha annak minden pontját maradéktalanul teljesíti. A teljesítményszint szerinti osztályozás a nemzetközi gyakorlatban az ISO előírásai szerint szokásos.</w:t>
      </w:r>
    </w:p>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noProof/>
          <w:lang w:eastAsia="hu-HU"/>
        </w:rPr>
        <w:drawing>
          <wp:inline distT="0" distB="0" distL="0" distR="0">
            <wp:extent cx="1047750" cy="828675"/>
            <wp:effectExtent l="19050" t="19050" r="19050" b="28575"/>
            <wp:docPr id="3" name="Kép 3" descr="hidr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rtom.jpg"/>
                    <pic:cNvPicPr>
                      <a:picLocks noChangeAspect="1" noChangeArrowheads="1"/>
                    </pic:cNvPicPr>
                  </pic:nvPicPr>
                  <pic:blipFill>
                    <a:blip r:embed="rId10" cstate="print"/>
                    <a:srcRect/>
                    <a:stretch>
                      <a:fillRect/>
                    </a:stretch>
                  </pic:blipFill>
                  <pic:spPr bwMode="auto">
                    <a:xfrm>
                      <a:off x="0" y="0"/>
                      <a:ext cx="1047750" cy="828675"/>
                    </a:xfrm>
                    <a:prstGeom prst="rect">
                      <a:avLst/>
                    </a:prstGeom>
                    <a:noFill/>
                    <a:ln w="12700">
                      <a:solidFill>
                        <a:schemeClr val="tx1"/>
                      </a:solidFill>
                      <a:miter lim="800000"/>
                      <a:headEnd/>
                      <a:tailEnd/>
                    </a:ln>
                  </pic:spPr>
                </pic:pic>
              </a:graphicData>
            </a:graphic>
          </wp:inline>
        </w:drawing>
      </w:r>
    </w:p>
    <w:p w:rsidR="00E32616" w:rsidRP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A hidraulika olajok terén is a nemzeti szabványok alkalmazása visszaszorulóban van, Európában azonban gyakran használják még az ISO osztályozással kompatibilis DIN szabványt is.</w:t>
      </w:r>
    </w:p>
    <w:p w:rsidR="00E32616" w:rsidRPr="00E32616" w:rsidRDefault="00E32616" w:rsidP="007B4609">
      <w:pPr>
        <w:spacing w:after="0" w:line="240" w:lineRule="auto"/>
        <w:jc w:val="both"/>
        <w:rPr>
          <w:rFonts w:eastAsia="Times New Roman" w:cstheme="minorHAnsi"/>
          <w:lang w:eastAsia="hu-HU"/>
        </w:rPr>
      </w:pPr>
    </w:p>
    <w:p w:rsid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 xml:space="preserve">A hidraulika olaj (munkafolyadék) teljesítmény szerinti besorolása alapján a nyomóközegeket felosztják, gyúlékony és nem gyúlékony, illetve környezetbarát típusokra. A hagyományos ásványolaj alapú hidraulika olaj a gyúlékony, és a speciális, pl.: bányászatban alkalmazott hidraulika olaj (munkafolyadék) a </w:t>
      </w:r>
      <w:hyperlink r:id="rId11" w:history="1">
        <w:r w:rsidRPr="00E32616">
          <w:rPr>
            <w:rFonts w:eastAsia="Times New Roman" w:cstheme="minorHAnsi"/>
            <w:lang w:eastAsia="hu-HU"/>
          </w:rPr>
          <w:t>nem gyúlékony</w:t>
        </w:r>
      </w:hyperlink>
      <w:r w:rsidRPr="00E32616">
        <w:rPr>
          <w:rFonts w:eastAsia="Times New Roman" w:cstheme="minorHAnsi"/>
          <w:lang w:eastAsia="hu-HU"/>
        </w:rPr>
        <w:t xml:space="preserve"> típusúak közé tartoznak.</w:t>
      </w:r>
    </w:p>
    <w:p w:rsidR="00E748AB" w:rsidRPr="00E32616" w:rsidRDefault="00E748AB" w:rsidP="00E32616">
      <w:pPr>
        <w:spacing w:before="100" w:beforeAutospacing="1" w:after="100" w:afterAutospacing="1" w:line="240" w:lineRule="auto"/>
        <w:rPr>
          <w:rFonts w:eastAsia="Times New Roman" w:cstheme="minorHAnsi"/>
          <w:lang w:eastAsia="hu-HU"/>
        </w:rPr>
      </w:pPr>
    </w:p>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Hidraulika olajok teljesítményszint szerinti osztályozása ISO 6743/4 és DIN 51524 alapján</w:t>
      </w:r>
      <w:r w:rsidR="00FA4D61">
        <w:rPr>
          <w:rFonts w:eastAsia="Times New Roman" w:cstheme="minorHAnsi"/>
          <w:lang w:eastAsia="hu-HU"/>
        </w:rPr>
        <w:t>:</w:t>
      </w:r>
    </w:p>
    <w:tbl>
      <w:tblPr>
        <w:tblW w:w="0" w:type="auto"/>
        <w:tblCellSpacing w:w="0" w:type="dxa"/>
        <w:tblCellMar>
          <w:left w:w="0" w:type="dxa"/>
          <w:right w:w="0" w:type="dxa"/>
        </w:tblCellMar>
        <w:tblLook w:val="04A0"/>
      </w:tblPr>
      <w:tblGrid>
        <w:gridCol w:w="1338"/>
        <w:gridCol w:w="1242"/>
        <w:gridCol w:w="6492"/>
      </w:tblGrid>
      <w:tr w:rsidR="00E32616" w:rsidRPr="00E32616" w:rsidTr="00E32616">
        <w:trPr>
          <w:tblCellSpacing w:w="0" w:type="dxa"/>
        </w:trPr>
        <w:tc>
          <w:tcPr>
            <w:tcW w:w="1410" w:type="dxa"/>
            <w:vAlign w:val="center"/>
            <w:hideMark/>
          </w:tcPr>
          <w:p w:rsidR="00E32616" w:rsidRPr="00E32616" w:rsidRDefault="00E32616" w:rsidP="00E32616">
            <w:pPr>
              <w:spacing w:after="0" w:line="240" w:lineRule="auto"/>
              <w:rPr>
                <w:rFonts w:eastAsia="Times New Roman" w:cstheme="minorHAnsi"/>
                <w:b/>
                <w:sz w:val="24"/>
                <w:szCs w:val="24"/>
                <w:lang w:eastAsia="hu-HU"/>
              </w:rPr>
            </w:pPr>
            <w:r>
              <w:rPr>
                <w:rFonts w:eastAsia="Times New Roman" w:cstheme="minorHAnsi"/>
                <w:lang w:eastAsia="hu-HU"/>
              </w:rPr>
              <w:t xml:space="preserve">           </w:t>
            </w:r>
            <w:r w:rsidRPr="00E32616">
              <w:rPr>
                <w:rFonts w:eastAsia="Times New Roman" w:cstheme="minorHAnsi"/>
                <w:b/>
                <w:sz w:val="24"/>
                <w:szCs w:val="24"/>
                <w:lang w:eastAsia="hu-HU"/>
              </w:rPr>
              <w:t>ISO</w:t>
            </w:r>
            <w:r>
              <w:rPr>
                <w:rFonts w:eastAsia="Times New Roman" w:cstheme="minorHAnsi"/>
                <w:b/>
                <w:sz w:val="24"/>
                <w:szCs w:val="24"/>
                <w:lang w:eastAsia="hu-HU"/>
              </w:rPr>
              <w:t>:</w:t>
            </w:r>
          </w:p>
        </w:tc>
        <w:tc>
          <w:tcPr>
            <w:tcW w:w="1305" w:type="dxa"/>
            <w:vAlign w:val="center"/>
            <w:hideMark/>
          </w:tcPr>
          <w:p w:rsidR="00E32616" w:rsidRPr="00E32616" w:rsidRDefault="00E32616" w:rsidP="00E32616">
            <w:pPr>
              <w:spacing w:after="0" w:line="240" w:lineRule="auto"/>
              <w:rPr>
                <w:rFonts w:eastAsia="Times New Roman" w:cstheme="minorHAnsi"/>
                <w:b/>
                <w:sz w:val="24"/>
                <w:szCs w:val="24"/>
                <w:lang w:eastAsia="hu-HU"/>
              </w:rPr>
            </w:pPr>
            <w:r>
              <w:rPr>
                <w:rFonts w:eastAsia="Times New Roman" w:cstheme="minorHAnsi"/>
                <w:b/>
                <w:sz w:val="24"/>
                <w:szCs w:val="24"/>
                <w:lang w:eastAsia="hu-HU"/>
              </w:rPr>
              <w:t xml:space="preserve">       </w:t>
            </w:r>
            <w:r w:rsidRPr="00E32616">
              <w:rPr>
                <w:rFonts w:eastAsia="Times New Roman" w:cstheme="minorHAnsi"/>
                <w:b/>
                <w:sz w:val="24"/>
                <w:szCs w:val="24"/>
                <w:lang w:eastAsia="hu-HU"/>
              </w:rPr>
              <w:t>DIN</w:t>
            </w:r>
            <w:r>
              <w:rPr>
                <w:rFonts w:eastAsia="Times New Roman" w:cstheme="minorHAnsi"/>
                <w:b/>
                <w:sz w:val="24"/>
                <w:szCs w:val="24"/>
                <w:lang w:eastAsia="hu-HU"/>
              </w:rPr>
              <w:t>:</w:t>
            </w:r>
          </w:p>
        </w:tc>
        <w:tc>
          <w:tcPr>
            <w:tcW w:w="6915" w:type="dxa"/>
            <w:vAlign w:val="center"/>
            <w:hideMark/>
          </w:tcPr>
          <w:p w:rsidR="00E32616" w:rsidRPr="00E32616" w:rsidRDefault="00E32616" w:rsidP="00E32616">
            <w:pPr>
              <w:spacing w:after="0" w:line="240" w:lineRule="auto"/>
              <w:rPr>
                <w:rFonts w:eastAsia="Times New Roman" w:cstheme="minorHAnsi"/>
                <w:lang w:eastAsia="hu-HU"/>
              </w:rPr>
            </w:pPr>
            <w:r w:rsidRPr="00E32616">
              <w:rPr>
                <w:rFonts w:eastAsia="Times New Roman" w:cstheme="minorHAnsi"/>
                <w:lang w:eastAsia="hu-HU"/>
              </w:rPr>
              <w:t> </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HH</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HH</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proofErr w:type="spellStart"/>
            <w:r w:rsidRPr="00E32616">
              <w:rPr>
                <w:rFonts w:eastAsia="Times New Roman" w:cstheme="minorHAnsi"/>
                <w:lang w:eastAsia="hu-HU"/>
              </w:rPr>
              <w:t>Adalékolatlan</w:t>
            </w:r>
            <w:proofErr w:type="spellEnd"/>
            <w:r w:rsidRPr="00E32616">
              <w:rPr>
                <w:rFonts w:eastAsia="Times New Roman" w:cstheme="minorHAnsi"/>
                <w:lang w:eastAsia="hu-HU"/>
              </w:rPr>
              <w:t xml:space="preserve"> ásványolaj </w:t>
            </w:r>
            <w:proofErr w:type="spellStart"/>
            <w:r w:rsidRPr="00E32616">
              <w:rPr>
                <w:rFonts w:eastAsia="Times New Roman" w:cstheme="minorHAnsi"/>
                <w:lang w:eastAsia="hu-HU"/>
              </w:rPr>
              <w:t>finomítvány</w:t>
            </w:r>
            <w:proofErr w:type="spellEnd"/>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HL</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HL</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 xml:space="preserve">Oxidáció, </w:t>
            </w:r>
            <w:proofErr w:type="spellStart"/>
            <w:r w:rsidRPr="00E32616">
              <w:rPr>
                <w:rFonts w:eastAsia="Times New Roman" w:cstheme="minorHAnsi"/>
                <w:lang w:eastAsia="hu-HU"/>
              </w:rPr>
              <w:t>korróziógátló</w:t>
            </w:r>
            <w:proofErr w:type="spellEnd"/>
            <w:r w:rsidRPr="00E32616">
              <w:rPr>
                <w:rFonts w:eastAsia="Times New Roman" w:cstheme="minorHAnsi"/>
                <w:lang w:eastAsia="hu-HU"/>
              </w:rPr>
              <w:t xml:space="preserve"> adalékot tartalmazó termékek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HR</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Emelt viszkozitási indexű HL termékek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HM</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HLP</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 xml:space="preserve">Kopásgátló, oxidáció- és </w:t>
            </w:r>
            <w:proofErr w:type="spellStart"/>
            <w:r w:rsidRPr="00E32616">
              <w:rPr>
                <w:rFonts w:eastAsia="Times New Roman" w:cstheme="minorHAnsi"/>
                <w:lang w:eastAsia="hu-HU"/>
              </w:rPr>
              <w:t>korróziógátló</w:t>
            </w:r>
            <w:proofErr w:type="spellEnd"/>
            <w:r w:rsidRPr="00E32616">
              <w:rPr>
                <w:rFonts w:eastAsia="Times New Roman" w:cstheme="minorHAnsi"/>
                <w:lang w:eastAsia="hu-HU"/>
              </w:rPr>
              <w:t xml:space="preserve"> tulajdonságú termékek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HV</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HVLP</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Emelt viszkozitási indexű HM termékek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HG</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proofErr w:type="spellStart"/>
            <w:r w:rsidRPr="00E32616">
              <w:rPr>
                <w:rFonts w:eastAsia="Times New Roman" w:cstheme="minorHAnsi"/>
                <w:lang w:eastAsia="hu-HU"/>
              </w:rPr>
              <w:t>Stick-slip</w:t>
            </w:r>
            <w:proofErr w:type="spellEnd"/>
            <w:r w:rsidRPr="00E32616">
              <w:rPr>
                <w:rFonts w:eastAsia="Times New Roman" w:cstheme="minorHAnsi"/>
                <w:lang w:eastAsia="hu-HU"/>
              </w:rPr>
              <w:t xml:space="preserve"> gátló tulajdonságú többcélú termékek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HLPD</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proofErr w:type="spellStart"/>
            <w:r w:rsidRPr="00E32616">
              <w:rPr>
                <w:rFonts w:eastAsia="Times New Roman" w:cstheme="minorHAnsi"/>
                <w:lang w:eastAsia="hu-HU"/>
              </w:rPr>
              <w:t>Detergens-diszpergens</w:t>
            </w:r>
            <w:proofErr w:type="spellEnd"/>
            <w:r w:rsidRPr="00E32616">
              <w:rPr>
                <w:rFonts w:eastAsia="Times New Roman" w:cstheme="minorHAnsi"/>
                <w:lang w:eastAsia="hu-HU"/>
              </w:rPr>
              <w:t xml:space="preserve"> adalékot tartalmazó termékek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HS</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HS</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Szintetikus alapú termékek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HETG</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HETG</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proofErr w:type="spellStart"/>
            <w:r w:rsidRPr="00E32616">
              <w:rPr>
                <w:rFonts w:eastAsia="Times New Roman" w:cstheme="minorHAnsi"/>
                <w:lang w:eastAsia="hu-HU"/>
              </w:rPr>
              <w:t>Növényolajalapú</w:t>
            </w:r>
            <w:proofErr w:type="spellEnd"/>
            <w:r w:rsidRPr="00E32616">
              <w:rPr>
                <w:rFonts w:eastAsia="Times New Roman" w:cstheme="minorHAnsi"/>
                <w:lang w:eastAsia="hu-HU"/>
              </w:rPr>
              <w:t xml:space="preserve"> környezetkímélő termék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HEPG</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HEPG</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proofErr w:type="spellStart"/>
            <w:r w:rsidRPr="00E32616">
              <w:rPr>
                <w:rFonts w:eastAsia="Times New Roman" w:cstheme="minorHAnsi"/>
                <w:lang w:eastAsia="hu-HU"/>
              </w:rPr>
              <w:t>Poliglikolalapú</w:t>
            </w:r>
            <w:proofErr w:type="spellEnd"/>
            <w:r w:rsidRPr="00E32616">
              <w:rPr>
                <w:rFonts w:eastAsia="Times New Roman" w:cstheme="minorHAnsi"/>
                <w:lang w:eastAsia="hu-HU"/>
              </w:rPr>
              <w:t xml:space="preserve"> környezetkímélő termék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HEES</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HEES</w:t>
            </w:r>
          </w:p>
        </w:tc>
        <w:tc>
          <w:tcPr>
            <w:tcW w:w="6915" w:type="dxa"/>
            <w:vAlign w:val="center"/>
            <w:hideMark/>
          </w:tcPr>
          <w:p w:rsidR="00E32616" w:rsidRPr="00E32616" w:rsidRDefault="00E32616" w:rsidP="00E32616">
            <w:pPr>
              <w:spacing w:before="100" w:beforeAutospacing="1" w:after="100" w:afterAutospacing="1" w:line="240" w:lineRule="auto"/>
              <w:outlineLvl w:val="8"/>
              <w:rPr>
                <w:rFonts w:eastAsia="Times New Roman" w:cstheme="minorHAnsi"/>
                <w:lang w:eastAsia="hu-HU"/>
              </w:rPr>
            </w:pPr>
            <w:r w:rsidRPr="00E32616">
              <w:rPr>
                <w:rFonts w:eastAsia="Times New Roman" w:cstheme="minorHAnsi"/>
                <w:lang w:eastAsia="hu-HU"/>
              </w:rPr>
              <w:t xml:space="preserve">Szintetikus </w:t>
            </w:r>
            <w:proofErr w:type="spellStart"/>
            <w:r w:rsidRPr="00E32616">
              <w:rPr>
                <w:rFonts w:eastAsia="Times New Roman" w:cstheme="minorHAnsi"/>
                <w:lang w:eastAsia="hu-HU"/>
              </w:rPr>
              <w:t>észteralapú</w:t>
            </w:r>
            <w:proofErr w:type="spellEnd"/>
            <w:r w:rsidRPr="00E32616">
              <w:rPr>
                <w:rFonts w:eastAsia="Times New Roman" w:cstheme="minorHAnsi"/>
                <w:lang w:eastAsia="hu-HU"/>
              </w:rPr>
              <w:t xml:space="preserve"> környezetkímélő termék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HFA-E</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Olaj a vízben emulziók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HFA-S</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Szintetikus oldatok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HFB</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Víz az olajban emulziók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HFC</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Vizes polimer oldatok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HFD</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Vízmentes szintetikus folyadékok</w:t>
            </w:r>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HFD-R</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proofErr w:type="spellStart"/>
            <w:r w:rsidRPr="00E32616">
              <w:rPr>
                <w:rFonts w:eastAsia="Times New Roman" w:cstheme="minorHAnsi"/>
                <w:lang w:eastAsia="hu-HU"/>
              </w:rPr>
              <w:t>Foszfátészterek</w:t>
            </w:r>
            <w:proofErr w:type="spellEnd"/>
          </w:p>
        </w:tc>
      </w:tr>
      <w:tr w:rsidR="00E32616" w:rsidRPr="00E32616" w:rsidTr="00E32616">
        <w:trPr>
          <w:tblCellSpacing w:w="0" w:type="dxa"/>
        </w:trPr>
        <w:tc>
          <w:tcPr>
            <w:tcW w:w="1410"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HFD-U</w:t>
            </w:r>
          </w:p>
        </w:tc>
        <w:tc>
          <w:tcPr>
            <w:tcW w:w="1305" w:type="dxa"/>
            <w:vAlign w:val="center"/>
            <w:hideMark/>
          </w:tcPr>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w:t>
            </w:r>
          </w:p>
        </w:tc>
        <w:tc>
          <w:tcPr>
            <w:tcW w:w="6915" w:type="dxa"/>
            <w:vAlign w:val="center"/>
            <w:hideMark/>
          </w:tcPr>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 xml:space="preserve">Egyéb szintetikus folyadékok (pl. </w:t>
            </w:r>
            <w:proofErr w:type="spellStart"/>
            <w:r w:rsidRPr="00E32616">
              <w:rPr>
                <w:rFonts w:eastAsia="Times New Roman" w:cstheme="minorHAnsi"/>
                <w:lang w:eastAsia="hu-HU"/>
              </w:rPr>
              <w:t>polimerészter</w:t>
            </w:r>
            <w:proofErr w:type="spellEnd"/>
            <w:r w:rsidRPr="00E32616">
              <w:rPr>
                <w:rFonts w:eastAsia="Times New Roman" w:cstheme="minorHAnsi"/>
                <w:lang w:eastAsia="hu-HU"/>
              </w:rPr>
              <w:t>)</w:t>
            </w:r>
          </w:p>
        </w:tc>
      </w:tr>
    </w:tbl>
    <w:p w:rsidR="007B4609" w:rsidRDefault="007B4609" w:rsidP="00823227">
      <w:pPr>
        <w:spacing w:before="100" w:beforeAutospacing="1" w:after="100" w:afterAutospacing="1" w:line="240" w:lineRule="auto"/>
        <w:rPr>
          <w:rFonts w:eastAsia="Times New Roman" w:cstheme="minorHAnsi"/>
          <w:lang w:eastAsia="hu-HU"/>
        </w:rPr>
      </w:pPr>
    </w:p>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noProof/>
          <w:lang w:eastAsia="hu-HU"/>
        </w:rPr>
        <w:drawing>
          <wp:inline distT="0" distB="0" distL="0" distR="0">
            <wp:extent cx="1352550" cy="1017633"/>
            <wp:effectExtent l="19050" t="19050" r="19050" b="11067"/>
            <wp:docPr id="5" name="Kép 5" descr="axialdugsz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xialdugsziv.jpg"/>
                    <pic:cNvPicPr>
                      <a:picLocks noChangeAspect="1" noChangeArrowheads="1"/>
                    </pic:cNvPicPr>
                  </pic:nvPicPr>
                  <pic:blipFill>
                    <a:blip r:embed="rId12" cstate="print"/>
                    <a:srcRect/>
                    <a:stretch>
                      <a:fillRect/>
                    </a:stretch>
                  </pic:blipFill>
                  <pic:spPr bwMode="auto">
                    <a:xfrm>
                      <a:off x="0" y="0"/>
                      <a:ext cx="1352550" cy="1017633"/>
                    </a:xfrm>
                    <a:prstGeom prst="rect">
                      <a:avLst/>
                    </a:prstGeom>
                    <a:noFill/>
                    <a:ln w="12700">
                      <a:solidFill>
                        <a:schemeClr val="tx1"/>
                      </a:solidFill>
                      <a:miter lim="800000"/>
                      <a:headEnd/>
                      <a:tailEnd/>
                    </a:ln>
                  </pic:spPr>
                </pic:pic>
              </a:graphicData>
            </a:graphic>
          </wp:inline>
        </w:drawing>
      </w:r>
    </w:p>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A hidraulika olaj (munkafolyadék) teljesítményszint megválasztásakor mindig a berendezés legigényesebb elemeit kell figyelembe venni, amelyek a következő szerkezeti egységek lehetnek:</w:t>
      </w:r>
    </w:p>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lang w:eastAsia="hu-HU"/>
        </w:rPr>
        <w:t>·      szivattyúk,    ·      motorok,     ·      (csapágyak).</w:t>
      </w:r>
    </w:p>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 xml:space="preserve">A hidraulika olajokat (munkafolyadékokat) </w:t>
      </w:r>
      <w:r w:rsidRPr="00E32616">
        <w:rPr>
          <w:rFonts w:eastAsia="Times New Roman" w:cstheme="minorHAnsi"/>
          <w:iCs/>
          <w:lang w:eastAsia="hu-HU"/>
        </w:rPr>
        <w:t>viszkozitás</w:t>
      </w:r>
      <w:r w:rsidRPr="00E32616">
        <w:rPr>
          <w:rFonts w:eastAsia="Times New Roman" w:cstheme="minorHAnsi"/>
          <w:lang w:eastAsia="hu-HU"/>
        </w:rPr>
        <w:t>uk alapján is osztályozzák. </w:t>
      </w:r>
      <w:hyperlink r:id="rId13" w:history="1">
        <w:r w:rsidRPr="00E32616">
          <w:rPr>
            <w:rFonts w:eastAsia="Times New Roman" w:cstheme="minorHAnsi"/>
            <w:lang w:eastAsia="hu-HU"/>
          </w:rPr>
          <w:t>Viszkozitási</w:t>
        </w:r>
      </w:hyperlink>
      <w:r w:rsidRPr="00E32616">
        <w:rPr>
          <w:rFonts w:eastAsia="Times New Roman" w:cstheme="minorHAnsi"/>
          <w:lang w:eastAsia="hu-HU"/>
        </w:rPr>
        <w:t xml:space="preserve"> osztályba sorolást az ISO 3448 szabvány tartalmazza, jelölése ISO VG 2-től</w:t>
      </w:r>
      <w:proofErr w:type="gramStart"/>
      <w:r w:rsidRPr="00E32616">
        <w:rPr>
          <w:rFonts w:eastAsia="Times New Roman" w:cstheme="minorHAnsi"/>
          <w:lang w:eastAsia="hu-HU"/>
        </w:rPr>
        <w:t>……….</w:t>
      </w:r>
      <w:proofErr w:type="gramEnd"/>
      <w:r w:rsidRPr="00E32616">
        <w:rPr>
          <w:rFonts w:eastAsia="Times New Roman" w:cstheme="minorHAnsi"/>
          <w:lang w:eastAsia="hu-HU"/>
        </w:rPr>
        <w:t>ISO VG 1500-ig , ahol a számérték a 40 C fokhoz tartozó kinematikai viszkozitás középértéket jelöli.</w:t>
      </w:r>
    </w:p>
    <w:p w:rsidR="00E32616" w:rsidRPr="00E32616" w:rsidRDefault="00E32616" w:rsidP="00E32616">
      <w:pPr>
        <w:spacing w:before="100" w:beforeAutospacing="1" w:after="100" w:afterAutospacing="1" w:line="240" w:lineRule="auto"/>
        <w:jc w:val="center"/>
        <w:rPr>
          <w:rFonts w:eastAsia="Times New Roman" w:cstheme="minorHAnsi"/>
          <w:lang w:eastAsia="hu-HU"/>
        </w:rPr>
      </w:pPr>
      <w:r w:rsidRPr="00E32616">
        <w:rPr>
          <w:rFonts w:eastAsia="Times New Roman" w:cstheme="minorHAnsi"/>
          <w:noProof/>
          <w:lang w:eastAsia="hu-HU"/>
        </w:rPr>
        <w:lastRenderedPageBreak/>
        <w:drawing>
          <wp:inline distT="0" distB="0" distL="0" distR="0">
            <wp:extent cx="1152525" cy="466725"/>
            <wp:effectExtent l="19050" t="19050" r="28575" b="28575"/>
            <wp:docPr id="6" name="Kép 6" descr="hidraulikatoml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draulikatomlo3.jpg"/>
                    <pic:cNvPicPr>
                      <a:picLocks noChangeAspect="1" noChangeArrowheads="1"/>
                    </pic:cNvPicPr>
                  </pic:nvPicPr>
                  <pic:blipFill>
                    <a:blip r:embed="rId14" cstate="print"/>
                    <a:srcRect/>
                    <a:stretch>
                      <a:fillRect/>
                    </a:stretch>
                  </pic:blipFill>
                  <pic:spPr bwMode="auto">
                    <a:xfrm>
                      <a:off x="0" y="0"/>
                      <a:ext cx="1152525" cy="466725"/>
                    </a:xfrm>
                    <a:prstGeom prst="rect">
                      <a:avLst/>
                    </a:prstGeom>
                    <a:noFill/>
                    <a:ln w="12700">
                      <a:solidFill>
                        <a:schemeClr val="tx1"/>
                      </a:solidFill>
                      <a:miter lim="800000"/>
                      <a:headEnd/>
                      <a:tailEnd/>
                    </a:ln>
                  </pic:spPr>
                </pic:pic>
              </a:graphicData>
            </a:graphic>
          </wp:inline>
        </w:drawing>
      </w:r>
    </w:p>
    <w:p w:rsidR="00E32616" w:rsidRPr="00E32616" w:rsidRDefault="00E32616" w:rsidP="00E32616">
      <w:pPr>
        <w:spacing w:before="100" w:beforeAutospacing="1" w:after="100" w:afterAutospacing="1" w:line="240" w:lineRule="auto"/>
        <w:rPr>
          <w:rFonts w:eastAsia="Times New Roman" w:cstheme="minorHAnsi"/>
          <w:lang w:eastAsia="hu-HU"/>
        </w:rPr>
      </w:pPr>
      <w:r w:rsidRPr="00E32616">
        <w:rPr>
          <w:rFonts w:eastAsia="Times New Roman" w:cstheme="minorHAnsi"/>
          <w:lang w:eastAsia="hu-HU"/>
        </w:rPr>
        <w:t>Az alkalmazott hidraulika olaj kiválasztásánál, a konstrukciós és működési tartomány kritériumain túl az éghajlati viszonyokat is figyelembe kell venni. Magyarországon legnagyobb mennyiségben az ISO VG 32 és az ISO VG 46 viszkozitási osztályba sorolt hidraulika olajokat használják, de más ettől eltérő viszkozitási fokozat használata is indokolt lehet.</w:t>
      </w:r>
    </w:p>
    <w:p w:rsidR="00E32616" w:rsidRDefault="00E32616" w:rsidP="00E32616">
      <w:pPr>
        <w:spacing w:after="0" w:line="240" w:lineRule="auto"/>
        <w:rPr>
          <w:rFonts w:eastAsia="Times New Roman" w:cstheme="minorHAnsi"/>
          <w:lang w:eastAsia="hu-HU"/>
        </w:rPr>
      </w:pPr>
    </w:p>
    <w:p w:rsidR="00E32616" w:rsidRP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 A viszkozitás és a teljesítményszint megválasztásánál a gépgyártói előírásokat kell figyelembe venni, de…</w:t>
      </w:r>
    </w:p>
    <w:p w:rsidR="007B4609"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 xml:space="preserve">A megfelelő hidraulika olaj kiválasztás a hidraulikus teljesítmény átvitel minimális veszteségekkel történő </w:t>
      </w:r>
      <w:proofErr w:type="gramStart"/>
      <w:r w:rsidRPr="00E32616">
        <w:rPr>
          <w:rFonts w:eastAsia="Times New Roman" w:cstheme="minorHAnsi"/>
          <w:lang w:eastAsia="hu-HU"/>
        </w:rPr>
        <w:t>megvalósítása ,</w:t>
      </w:r>
      <w:proofErr w:type="gramEnd"/>
      <w:r w:rsidRPr="00E32616">
        <w:rPr>
          <w:rFonts w:eastAsia="Times New Roman" w:cstheme="minorHAnsi"/>
          <w:lang w:eastAsia="hu-HU"/>
        </w:rPr>
        <w:t xml:space="preserve"> és a zavartalan működési elvárások szempontjából fontos.  </w:t>
      </w:r>
      <w:r w:rsidR="007B4609">
        <w:rPr>
          <w:rFonts w:eastAsia="Times New Roman" w:cstheme="minorHAnsi"/>
          <w:lang w:eastAsia="hu-HU"/>
        </w:rPr>
        <w:t xml:space="preserve"> </w:t>
      </w:r>
      <w:r w:rsidRPr="00E32616">
        <w:rPr>
          <w:rFonts w:eastAsia="Times New Roman" w:cstheme="minorHAnsi"/>
          <w:lang w:eastAsia="hu-HU"/>
        </w:rPr>
        <w:t>A hidraulika olaj tulajdonságai használat közben kisebb-nagyobb mértékben megváltoznak. A hidraulikus rendszer jó működését  két tulajdonság alapján el tudjuk dönteni.</w:t>
      </w:r>
      <w:r w:rsidR="007B4609">
        <w:rPr>
          <w:rFonts w:eastAsia="Times New Roman" w:cstheme="minorHAnsi"/>
          <w:lang w:eastAsia="hu-HU"/>
        </w:rPr>
        <w:t xml:space="preserve"> </w:t>
      </w:r>
    </w:p>
    <w:p w:rsidR="00FA4D61" w:rsidRDefault="00FA4D61" w:rsidP="007B4609">
      <w:pPr>
        <w:spacing w:before="100" w:beforeAutospacing="1" w:after="100" w:afterAutospacing="1" w:line="240" w:lineRule="auto"/>
        <w:jc w:val="both"/>
        <w:rPr>
          <w:rFonts w:eastAsia="Times New Roman" w:cstheme="minorHAnsi"/>
          <w:lang w:eastAsia="hu-HU"/>
        </w:rPr>
      </w:pPr>
    </w:p>
    <w:p w:rsidR="00E32616" w:rsidRP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Egyik a hidraulika olaj hőmérséklete, ugyanis hibátlan rendszer 60 -70 C fok felett nem üzemelhet. A másik tulajdonság a rezgés és a velejáró zajszint emelkedése, ami szorosan összefügg egymással, de még a rendszerben működő hidraulika olaj hőmérséklettel is. Ez a két állapotjellemző a hidraulika olaj üzemi viszkozitás csökkenésének a jelzése, amely valamilyen rendszerhibát jelent.</w:t>
      </w:r>
    </w:p>
    <w:p w:rsidR="00FA4D61" w:rsidRDefault="00FA4D61" w:rsidP="007B4609">
      <w:pPr>
        <w:spacing w:before="100" w:beforeAutospacing="1" w:after="100" w:afterAutospacing="1" w:line="240" w:lineRule="auto"/>
        <w:jc w:val="both"/>
        <w:rPr>
          <w:rFonts w:eastAsia="Times New Roman" w:cstheme="minorHAnsi"/>
          <w:lang w:eastAsia="hu-HU"/>
        </w:rPr>
      </w:pPr>
    </w:p>
    <w:p w:rsidR="00E32616" w:rsidRP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 xml:space="preserve">Tehát a hidraulika olajok alapvető feladatai a fentiek alapján: - a hajtó és hajtott egység közötti erőátvitel; - a keletkező hő elvezetése; - az </w:t>
      </w:r>
      <w:hyperlink r:id="rId15" w:history="1">
        <w:r w:rsidRPr="00E32616">
          <w:rPr>
            <w:rFonts w:eastAsia="Times New Roman" w:cstheme="minorHAnsi"/>
            <w:lang w:eastAsia="hu-HU"/>
          </w:rPr>
          <w:t>egymáson elmozduló alkatrészek közötti súrlódás csökkentése,</w:t>
        </w:r>
      </w:hyperlink>
      <w:r w:rsidRPr="00E32616">
        <w:rPr>
          <w:rFonts w:eastAsia="Times New Roman" w:cstheme="minorHAnsi"/>
          <w:lang w:eastAsia="hu-HU"/>
        </w:rPr>
        <w:t xml:space="preserve"> - rendszerkopások  minimalizálása, - korrózióvédelem,  – </w:t>
      </w:r>
      <w:r w:rsidR="007B4609">
        <w:rPr>
          <w:rFonts w:eastAsia="Times New Roman" w:cstheme="minorHAnsi"/>
          <w:lang w:eastAsia="hu-HU"/>
        </w:rPr>
        <w:t>a rendszertisztaság megő</w:t>
      </w:r>
      <w:r w:rsidRPr="00E32616">
        <w:rPr>
          <w:rFonts w:eastAsia="Times New Roman" w:cstheme="minorHAnsi"/>
          <w:lang w:eastAsia="hu-HU"/>
        </w:rPr>
        <w:t>rzése a mechanikai elszennyeződésekkel szemben.</w:t>
      </w:r>
    </w:p>
    <w:p w:rsidR="00FA4D61" w:rsidRDefault="00FA4D61" w:rsidP="007B4609">
      <w:pPr>
        <w:spacing w:before="100" w:beforeAutospacing="1" w:after="100" w:afterAutospacing="1" w:line="240" w:lineRule="auto"/>
        <w:jc w:val="both"/>
        <w:rPr>
          <w:rFonts w:eastAsia="Times New Roman" w:cstheme="minorHAnsi"/>
          <w:lang w:eastAsia="hu-HU"/>
        </w:rPr>
      </w:pPr>
    </w:p>
    <w:p w:rsidR="00E32616" w:rsidRDefault="00E32616" w:rsidP="007B4609">
      <w:pPr>
        <w:spacing w:before="100" w:beforeAutospacing="1" w:after="100" w:afterAutospacing="1" w:line="240" w:lineRule="auto"/>
        <w:jc w:val="both"/>
        <w:rPr>
          <w:rFonts w:eastAsia="Times New Roman" w:cstheme="minorHAnsi"/>
          <w:lang w:eastAsia="hu-HU"/>
        </w:rPr>
      </w:pPr>
      <w:r w:rsidRPr="00E32616">
        <w:rPr>
          <w:rFonts w:eastAsia="Times New Roman" w:cstheme="minorHAnsi"/>
          <w:lang w:eastAsia="hu-HU"/>
        </w:rPr>
        <w:t xml:space="preserve">A hidraulika olaj (munkafolyadék) várható élettartama a rendszer működési hőmérséklet függvénye, a fent említett hőmérséklet tartomány felett a hatásfok és az olaj élettartam felére-harmadára csökken. Általában egy optimálisan összehangolt rendszerben elérhető a 4-6000 üzemóra/töltet, </w:t>
      </w:r>
      <w:proofErr w:type="gramStart"/>
      <w:r w:rsidRPr="00E32616">
        <w:rPr>
          <w:rFonts w:eastAsia="Times New Roman" w:cstheme="minorHAnsi"/>
          <w:lang w:eastAsia="hu-HU"/>
        </w:rPr>
        <w:t>akkor</w:t>
      </w:r>
      <w:proofErr w:type="gramEnd"/>
      <w:r w:rsidRPr="00E32616">
        <w:rPr>
          <w:rFonts w:eastAsia="Times New Roman" w:cstheme="minorHAnsi"/>
          <w:lang w:eastAsia="hu-HU"/>
        </w:rPr>
        <w:t xml:space="preserve"> ha a keringetési szám kellően magas és kielégítő a rendszer szellőztetése is.</w:t>
      </w:r>
      <w:r w:rsidR="007B4609">
        <w:rPr>
          <w:rFonts w:eastAsia="Times New Roman" w:cstheme="minorHAnsi"/>
          <w:lang w:eastAsia="hu-HU"/>
        </w:rPr>
        <w:t xml:space="preserve"> </w:t>
      </w:r>
      <w:r w:rsidRPr="00E32616">
        <w:rPr>
          <w:rFonts w:eastAsia="Times New Roman" w:cstheme="minorHAnsi"/>
          <w:lang w:eastAsia="hu-HU"/>
        </w:rPr>
        <w:t xml:space="preserve">A </w:t>
      </w:r>
      <w:proofErr w:type="gramStart"/>
      <w:r w:rsidRPr="00E32616">
        <w:rPr>
          <w:rFonts w:eastAsia="Times New Roman" w:cstheme="minorHAnsi"/>
          <w:lang w:eastAsia="hu-HU"/>
        </w:rPr>
        <w:t>hidraulika tervezés</w:t>
      </w:r>
      <w:proofErr w:type="gramEnd"/>
      <w:r w:rsidRPr="00E32616">
        <w:rPr>
          <w:rFonts w:eastAsia="Times New Roman" w:cstheme="minorHAnsi"/>
          <w:lang w:eastAsia="hu-HU"/>
        </w:rPr>
        <w:t xml:space="preserve"> egy rendkívül kényes műszaki terület, ugyanis a +5 C fokos rendszerhőmérséklet emelkedés, ennek hatására a hidraulika olaj tulajdonságainak megváltozása, 8%-os hatásfok csökkenést, azaz veszteséget jelent.</w:t>
      </w:r>
      <w:r w:rsidR="007B4609">
        <w:rPr>
          <w:rFonts w:eastAsia="Times New Roman" w:cstheme="minorHAnsi"/>
          <w:lang w:eastAsia="hu-HU"/>
        </w:rPr>
        <w:t xml:space="preserve"> </w:t>
      </w:r>
      <w:r w:rsidRPr="00E32616">
        <w:rPr>
          <w:rFonts w:eastAsia="Times New Roman" w:cstheme="minorHAnsi"/>
          <w:lang w:eastAsia="hu-HU"/>
        </w:rPr>
        <w:t>A működő műszaki  rendszer  az elem – tulajdonság – kölcsönhatás alapelvén tervezhető, üzemeltethető és szükség szerint fejleszthető. Ezen kritériumok alapján is világos, hogy érdemes az optimális körülményeket megteremteni a hidraulika rendszerek üzemeltetéséhez, mind az eszköz, mind a munkafolyadék (hidraulika olaj) oldaláról.</w:t>
      </w:r>
    </w:p>
    <w:p w:rsidR="00E748AB" w:rsidRDefault="00E748AB" w:rsidP="007B4609">
      <w:pPr>
        <w:spacing w:before="100" w:beforeAutospacing="1" w:after="100" w:afterAutospacing="1" w:line="240" w:lineRule="auto"/>
        <w:jc w:val="both"/>
        <w:rPr>
          <w:rFonts w:eastAsia="Times New Roman" w:cstheme="minorHAnsi"/>
          <w:lang w:eastAsia="hu-HU"/>
        </w:rPr>
      </w:pPr>
    </w:p>
    <w:p w:rsidR="00FA4D61" w:rsidRDefault="00FA4D61" w:rsidP="007B4609">
      <w:pPr>
        <w:spacing w:before="100" w:beforeAutospacing="1" w:after="100" w:afterAutospacing="1" w:line="240" w:lineRule="auto"/>
        <w:jc w:val="both"/>
        <w:rPr>
          <w:rFonts w:eastAsia="Times New Roman" w:cstheme="minorHAnsi"/>
          <w:lang w:eastAsia="hu-HU"/>
        </w:rPr>
      </w:pPr>
    </w:p>
    <w:p w:rsidR="00FA4D61" w:rsidRDefault="00FA4D61" w:rsidP="00E748AB">
      <w:pPr>
        <w:spacing w:before="100" w:beforeAutospacing="1" w:after="100" w:afterAutospacing="1" w:line="240" w:lineRule="auto"/>
        <w:outlineLvl w:val="0"/>
        <w:rPr>
          <w:rFonts w:eastAsia="Times New Roman" w:cstheme="minorHAnsi"/>
          <w:lang w:eastAsia="hu-HU"/>
        </w:rPr>
      </w:pPr>
    </w:p>
    <w:p w:rsidR="00E748AB" w:rsidRPr="00007F34" w:rsidRDefault="00E748AB" w:rsidP="00E748AB">
      <w:pPr>
        <w:spacing w:before="100" w:beforeAutospacing="1" w:after="100" w:afterAutospacing="1" w:line="240" w:lineRule="auto"/>
        <w:outlineLvl w:val="0"/>
        <w:rPr>
          <w:rFonts w:eastAsia="Times New Roman" w:cstheme="minorHAnsi"/>
          <w:b/>
          <w:bCs/>
          <w:kern w:val="36"/>
          <w:sz w:val="28"/>
          <w:szCs w:val="28"/>
          <w:lang w:eastAsia="hu-HU"/>
        </w:rPr>
      </w:pPr>
      <w:r w:rsidRPr="00007F34">
        <w:rPr>
          <w:rFonts w:eastAsia="Times New Roman" w:cstheme="minorHAnsi"/>
          <w:b/>
          <w:bCs/>
          <w:kern w:val="36"/>
          <w:sz w:val="28"/>
          <w:szCs w:val="28"/>
          <w:lang w:eastAsia="hu-HU"/>
        </w:rPr>
        <w:lastRenderedPageBreak/>
        <w:t>ATF (</w:t>
      </w:r>
      <w:proofErr w:type="spellStart"/>
      <w:r w:rsidRPr="00007F34">
        <w:rPr>
          <w:rFonts w:eastAsia="Times New Roman" w:cstheme="minorHAnsi"/>
          <w:b/>
          <w:bCs/>
          <w:kern w:val="36"/>
          <w:sz w:val="28"/>
          <w:szCs w:val="28"/>
          <w:lang w:eastAsia="hu-HU"/>
        </w:rPr>
        <w:t>Automatic</w:t>
      </w:r>
      <w:proofErr w:type="spellEnd"/>
      <w:r w:rsidRPr="00007F34">
        <w:rPr>
          <w:rFonts w:eastAsia="Times New Roman" w:cstheme="minorHAnsi"/>
          <w:b/>
          <w:bCs/>
          <w:kern w:val="36"/>
          <w:sz w:val="28"/>
          <w:szCs w:val="28"/>
          <w:lang w:eastAsia="hu-HU"/>
        </w:rPr>
        <w:t xml:space="preserve"> </w:t>
      </w:r>
      <w:proofErr w:type="spellStart"/>
      <w:r w:rsidRPr="00007F34">
        <w:rPr>
          <w:rFonts w:eastAsia="Times New Roman" w:cstheme="minorHAnsi"/>
          <w:b/>
          <w:bCs/>
          <w:kern w:val="36"/>
          <w:sz w:val="28"/>
          <w:szCs w:val="28"/>
          <w:lang w:eastAsia="hu-HU"/>
        </w:rPr>
        <w:t>Transmission</w:t>
      </w:r>
      <w:proofErr w:type="spellEnd"/>
      <w:r w:rsidRPr="00007F34">
        <w:rPr>
          <w:rFonts w:eastAsia="Times New Roman" w:cstheme="minorHAnsi"/>
          <w:b/>
          <w:bCs/>
          <w:kern w:val="36"/>
          <w:sz w:val="28"/>
          <w:szCs w:val="28"/>
          <w:lang w:eastAsia="hu-HU"/>
        </w:rPr>
        <w:t xml:space="preserve"> Fluid) </w:t>
      </w:r>
      <w:proofErr w:type="gramStart"/>
      <w:r w:rsidRPr="00007F34">
        <w:rPr>
          <w:rFonts w:eastAsia="Times New Roman" w:cstheme="minorHAnsi"/>
          <w:b/>
          <w:bCs/>
          <w:kern w:val="36"/>
          <w:sz w:val="28"/>
          <w:szCs w:val="28"/>
          <w:lang w:eastAsia="hu-HU"/>
        </w:rPr>
        <w:t>automata váltó</w:t>
      </w:r>
      <w:proofErr w:type="gramEnd"/>
      <w:r w:rsidRPr="00007F34">
        <w:rPr>
          <w:rFonts w:eastAsia="Times New Roman" w:cstheme="minorHAnsi"/>
          <w:b/>
          <w:bCs/>
          <w:kern w:val="36"/>
          <w:sz w:val="28"/>
          <w:szCs w:val="28"/>
          <w:lang w:eastAsia="hu-HU"/>
        </w:rPr>
        <w:t xml:space="preserve"> olajok </w:t>
      </w:r>
    </w:p>
    <w:p w:rsidR="00E748AB" w:rsidRPr="00E748AB" w:rsidRDefault="00E748AB" w:rsidP="00E748AB">
      <w:pPr>
        <w:spacing w:after="0" w:line="240" w:lineRule="auto"/>
        <w:rPr>
          <w:rFonts w:eastAsia="Times New Roman" w:cstheme="minorHAnsi"/>
          <w:lang w:eastAsia="hu-HU"/>
        </w:rPr>
      </w:pP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Az </w:t>
      </w:r>
      <w:proofErr w:type="gramStart"/>
      <w:r w:rsidRPr="00E748AB">
        <w:rPr>
          <w:rFonts w:eastAsia="Times New Roman" w:cstheme="minorHAnsi"/>
          <w:lang w:eastAsia="hu-HU"/>
        </w:rPr>
        <w:t xml:space="preserve">automata </w:t>
      </w:r>
      <w:r>
        <w:rPr>
          <w:rFonts w:eastAsia="Times New Roman" w:cstheme="minorHAnsi"/>
          <w:lang w:eastAsia="hu-HU"/>
        </w:rPr>
        <w:t>váltók</w:t>
      </w:r>
      <w:proofErr w:type="gramEnd"/>
      <w:r>
        <w:rPr>
          <w:rFonts w:eastAsia="Times New Roman" w:cstheme="minorHAnsi"/>
          <w:lang w:eastAsia="hu-HU"/>
        </w:rPr>
        <w:t xml:space="preserve"> fejlesztése és gyártása A</w:t>
      </w:r>
      <w:r w:rsidRPr="00E748AB">
        <w:rPr>
          <w:rFonts w:eastAsia="Times New Roman" w:cstheme="minorHAnsi"/>
          <w:lang w:eastAsia="hu-HU"/>
        </w:rPr>
        <w:t>merikában kezdődött. A Ford és a General Motors a két nagy  automata sebességváltó gyártó cég más-más irányban kezd</w:t>
      </w:r>
      <w:r>
        <w:rPr>
          <w:rFonts w:eastAsia="Times New Roman" w:cstheme="minorHAnsi"/>
          <w:lang w:eastAsia="hu-HU"/>
        </w:rPr>
        <w:t>t</w:t>
      </w:r>
      <w:r w:rsidRPr="00E748AB">
        <w:rPr>
          <w:rFonts w:eastAsia="Times New Roman" w:cstheme="minorHAnsi"/>
          <w:lang w:eastAsia="hu-HU"/>
        </w:rPr>
        <w:t>e meg a fejlesztést így eltérő tulajdonságú automataváltó olajokra volt szükség.</w:t>
      </w:r>
    </w:p>
    <w:p w:rsid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Az automatikus hajtóművek műszaki megoldásai sokszor annyira egyediek, hogy a gép-gyártók jó része saját szabvány-előírásaihoz ragaszkodik. 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olajok használatánál figyelembe kell venni, hogy a motorolajokra érvényes megállapítás - miszerint a magasabb teljesítményszintű kenőanyaggal kiváltható az alacsonyabb teljesítményszintű – általában nem alkalmazható.</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Az egyedi előírások a Ford és GM gyártokon kívül a Mercedes-Benz (MB)</w:t>
      </w:r>
      <w:proofErr w:type="gramStart"/>
      <w:r w:rsidRPr="00E748AB">
        <w:rPr>
          <w:rFonts w:eastAsia="Times New Roman" w:cstheme="minorHAnsi"/>
          <w:lang w:eastAsia="hu-HU"/>
        </w:rPr>
        <w:t>,MAN</w:t>
      </w:r>
      <w:proofErr w:type="gramEnd"/>
      <w:r w:rsidRPr="00E748AB">
        <w:rPr>
          <w:rFonts w:eastAsia="Times New Roman" w:cstheme="minorHAnsi"/>
          <w:lang w:eastAsia="hu-HU"/>
        </w:rPr>
        <w:t xml:space="preserve">, a ZF és a </w:t>
      </w:r>
      <w:proofErr w:type="spellStart"/>
      <w:r w:rsidRPr="00E748AB">
        <w:rPr>
          <w:rFonts w:eastAsia="Times New Roman" w:cstheme="minorHAnsi"/>
          <w:lang w:eastAsia="hu-HU"/>
        </w:rPr>
        <w:t>Voith</w:t>
      </w:r>
      <w:proofErr w:type="spellEnd"/>
      <w:r w:rsidRPr="00E748AB">
        <w:rPr>
          <w:rFonts w:eastAsia="Times New Roman" w:cstheme="minorHAnsi"/>
          <w:lang w:eastAsia="hu-HU"/>
        </w:rPr>
        <w:t xml:space="preserve"> cégek nevéhez fűződnek.</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Az </w:t>
      </w:r>
      <w:proofErr w:type="gramStart"/>
      <w:r w:rsidRPr="00E748AB">
        <w:rPr>
          <w:rFonts w:eastAsia="Times New Roman" w:cstheme="minorHAnsi"/>
          <w:lang w:eastAsia="hu-HU"/>
        </w:rPr>
        <w:t>automata váltók</w:t>
      </w:r>
      <w:proofErr w:type="gramEnd"/>
      <w:r w:rsidRPr="00E748AB">
        <w:rPr>
          <w:rFonts w:eastAsia="Times New Roman" w:cstheme="minorHAnsi"/>
          <w:lang w:eastAsia="hu-HU"/>
        </w:rPr>
        <w:t xml:space="preserve"> olajának igen sok feladatot kell maradéktalanul ellátnia. Mint </w:t>
      </w:r>
      <w:hyperlink r:id="rId16" w:history="1">
        <w:r w:rsidRPr="00E748AB">
          <w:rPr>
            <w:rFonts w:eastAsia="Times New Roman" w:cstheme="minorHAnsi"/>
            <w:lang w:eastAsia="hu-HU"/>
          </w:rPr>
          <w:t>hagyományos váltó olaj</w:t>
        </w:r>
      </w:hyperlink>
      <w:r w:rsidRPr="00E748AB">
        <w:rPr>
          <w:rFonts w:eastAsia="Times New Roman" w:cstheme="minorHAnsi"/>
          <w:lang w:eastAsia="hu-HU"/>
        </w:rPr>
        <w:t>nak a következő követelményeket kell teljesíteni: </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Változatos terhelés és sebesség mellett is biztosítania kell a kenőfilm kialakulását,  megfelelő viszkozitással és nyomás-állósággal. Csökkentse a hajtómű zajszintjét, akadályozza meg a fogfelületek károsodását (karcosodás, pikkelyesedés, gödrösödés, stb.). Tulajdonságait hosszú időn keresztül stabilan meg kell tartania. Fontos az öregedésállóság. 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olajnak védenie kell a hajtómű szerkezeti anyagait a korróziótól. A tömítő anyagokat 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 kémiailag nem támadhatja meg. A hőmérséklet növekedése ellenére is folyási tulajdonságai révén biztosítsa a tervezett hatásfokot az üzemelés alatt.</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olajoknak (</w:t>
      </w:r>
      <w:proofErr w:type="spellStart"/>
      <w:r w:rsidRPr="00E748AB">
        <w:rPr>
          <w:rFonts w:eastAsia="Times New Roman" w:cstheme="minorHAnsi"/>
          <w:lang w:eastAsia="hu-HU"/>
        </w:rPr>
        <w:t>ATF-nek</w:t>
      </w:r>
      <w:proofErr w:type="spellEnd"/>
      <w:r w:rsidRPr="00E748AB">
        <w:rPr>
          <w:rFonts w:eastAsia="Times New Roman" w:cstheme="minorHAnsi"/>
          <w:lang w:eastAsia="hu-HU"/>
        </w:rPr>
        <w:t>) a fentieken túl a következő funkciókat is el kell látni:</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 - hőelvezetés (a súrlódó betétek megfelelő hűtése a </w:t>
      </w:r>
      <w:proofErr w:type="gramStart"/>
      <w:r w:rsidRPr="00E748AB">
        <w:rPr>
          <w:rFonts w:eastAsia="Times New Roman" w:cstheme="minorHAnsi"/>
          <w:lang w:eastAsia="hu-HU"/>
        </w:rPr>
        <w:t>tengelykapcsolóban )</w:t>
      </w:r>
      <w:proofErr w:type="gramEnd"/>
      <w:r w:rsidRPr="00E748AB">
        <w:rPr>
          <w:rFonts w:eastAsia="Times New Roman" w:cstheme="minorHAnsi"/>
          <w:lang w:eastAsia="hu-HU"/>
        </w:rPr>
        <w:t>,</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w:t>
      </w:r>
      <w:hyperlink r:id="rId17" w:history="1">
        <w:r w:rsidRPr="00E748AB">
          <w:rPr>
            <w:rFonts w:eastAsia="Times New Roman" w:cstheme="minorHAnsi"/>
            <w:lang w:eastAsia="hu-HU"/>
          </w:rPr>
          <w:t xml:space="preserve"> </w:t>
        </w:r>
      </w:hyperlink>
      <w:hyperlink r:id="rId18" w:history="1">
        <w:r w:rsidRPr="00E748AB">
          <w:rPr>
            <w:rFonts w:eastAsia="Times New Roman" w:cstheme="minorHAnsi"/>
            <w:lang w:eastAsia="hu-HU"/>
          </w:rPr>
          <w:t>hidraulikus munkafolyadék</w:t>
        </w:r>
        <w:r>
          <w:rPr>
            <w:rFonts w:eastAsia="Times New Roman" w:cstheme="minorHAnsi"/>
            <w:lang w:eastAsia="hu-HU"/>
          </w:rPr>
          <w:t xml:space="preserve">, </w:t>
        </w:r>
        <w:r w:rsidRPr="00E748AB">
          <w:rPr>
            <w:rFonts w:eastAsia="Times New Roman" w:cstheme="minorHAnsi"/>
            <w:lang w:eastAsia="hu-HU"/>
          </w:rPr>
          <w:t>folyadék</w:t>
        </w:r>
      </w:hyperlink>
      <w:hyperlink r:id="rId19" w:history="1">
        <w:r w:rsidRPr="00E748AB">
          <w:rPr>
            <w:rFonts w:eastAsia="Times New Roman" w:cstheme="minorHAnsi"/>
            <w:lang w:eastAsia="hu-HU"/>
          </w:rPr>
          <w:t xml:space="preserve"> </w:t>
        </w:r>
      </w:hyperlink>
      <w:r>
        <w:rPr>
          <w:rFonts w:eastAsia="Times New Roman" w:cstheme="minorHAnsi"/>
          <w:lang w:eastAsia="hu-HU"/>
        </w:rPr>
        <w:t xml:space="preserve">a </w:t>
      </w:r>
      <w:proofErr w:type="spellStart"/>
      <w:r>
        <w:rPr>
          <w:rFonts w:eastAsia="Times New Roman" w:cstheme="minorHAnsi"/>
          <w:lang w:eastAsia="hu-HU"/>
        </w:rPr>
        <w:t>kormányszervó</w:t>
      </w:r>
      <w:proofErr w:type="spellEnd"/>
      <w:r w:rsidRPr="00E748AB">
        <w:rPr>
          <w:rFonts w:eastAsia="Times New Roman" w:cstheme="minorHAnsi"/>
          <w:lang w:eastAsia="hu-HU"/>
        </w:rPr>
        <w:t xml:space="preserve"> berendezésekben,</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 hosszú időn keresztül szabályozott súrlódás biztosítása,</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 - hidraulikus energia-átvivő közeg a hidrodinamikus </w:t>
      </w:r>
      <w:proofErr w:type="gramStart"/>
      <w:r w:rsidRPr="00E748AB">
        <w:rPr>
          <w:rFonts w:eastAsia="Times New Roman" w:cstheme="minorHAnsi"/>
          <w:lang w:eastAsia="hu-HU"/>
        </w:rPr>
        <w:t>tengelykapcsolóban</w:t>
      </w:r>
      <w:proofErr w:type="gramEnd"/>
      <w:r w:rsidRPr="00E748AB">
        <w:rPr>
          <w:rFonts w:eastAsia="Times New Roman" w:cstheme="minorHAnsi"/>
          <w:lang w:eastAsia="hu-HU"/>
        </w:rPr>
        <w:t xml:space="preserve"> ill. nyomaték-átalakítóban,</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 - a kapcsolótárcsák betétjeinek kenőanyaga 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w:t>
      </w:r>
    </w:p>
    <w:p w:rsidR="00E748AB" w:rsidRPr="00E748AB" w:rsidRDefault="00823803" w:rsidP="00E748AB">
      <w:pPr>
        <w:spacing w:before="100" w:beforeAutospacing="1" w:after="100" w:afterAutospacing="1" w:line="240" w:lineRule="auto"/>
        <w:jc w:val="both"/>
        <w:rPr>
          <w:rFonts w:eastAsia="Times New Roman" w:cstheme="minorHAnsi"/>
          <w:lang w:eastAsia="hu-HU"/>
        </w:rPr>
      </w:pPr>
      <w:hyperlink r:id="rId20" w:history="1">
        <w:r w:rsidR="00E748AB" w:rsidRPr="00E748AB">
          <w:rPr>
            <w:rFonts w:eastAsia="Times New Roman" w:cstheme="minorHAnsi"/>
            <w:lang w:eastAsia="hu-HU"/>
          </w:rPr>
          <w:t>Viszkozitás</w:t>
        </w:r>
      </w:hyperlink>
      <w:r w:rsidR="00FA4D61">
        <w:rPr>
          <w:rFonts w:eastAsia="Times New Roman" w:cstheme="minorHAnsi"/>
          <w:lang w:eastAsia="hu-HU"/>
        </w:rPr>
        <w:t>:</w:t>
      </w:r>
    </w:p>
    <w:p w:rsidR="00E748AB" w:rsidRPr="00E748AB" w:rsidRDefault="00E748AB" w:rsidP="00E748AB">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olajok (</w:t>
      </w:r>
      <w:proofErr w:type="spellStart"/>
      <w:r w:rsidRPr="00E748AB">
        <w:rPr>
          <w:rFonts w:eastAsia="Times New Roman" w:cstheme="minorHAnsi"/>
          <w:lang w:eastAsia="hu-HU"/>
        </w:rPr>
        <w:t>ATF-ek</w:t>
      </w:r>
      <w:proofErr w:type="spellEnd"/>
      <w:r w:rsidRPr="00E748AB">
        <w:rPr>
          <w:rFonts w:eastAsia="Times New Roman" w:cstheme="minorHAnsi"/>
          <w:lang w:eastAsia="hu-HU"/>
        </w:rPr>
        <w:t>) esetében a motorolajokhoz és a hagyományos közlekedési hajtóműolajokhoz hasonló viszkozitási besorolást nem határoztak meg. Általában egységesen 150 feletti viszkozitási indexű olajokat alkalmaznak. </w:t>
      </w:r>
    </w:p>
    <w:p w:rsidR="00171B6E" w:rsidRPr="00FA4D61" w:rsidRDefault="00E748AB" w:rsidP="00FA4D61">
      <w:pPr>
        <w:spacing w:before="100" w:beforeAutospacing="1" w:after="100" w:afterAutospacing="1" w:line="240" w:lineRule="auto"/>
        <w:jc w:val="both"/>
        <w:rPr>
          <w:rFonts w:eastAsia="Times New Roman" w:cstheme="minorHAnsi"/>
          <w:lang w:eastAsia="hu-HU"/>
        </w:rPr>
      </w:pPr>
      <w:r w:rsidRPr="00E748AB">
        <w:rPr>
          <w:rFonts w:eastAsia="Times New Roman" w:cstheme="minorHAnsi"/>
          <w:lang w:eastAsia="hu-HU"/>
        </w:rPr>
        <w:t xml:space="preserve">A két nagy automata sebességváltó gyártó cég, a Ford és a General Motors külön utakon járt, így eltérő tulajdonságú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olajok használatát írta elő. A napjainkban gyártott </w:t>
      </w:r>
      <w:proofErr w:type="gramStart"/>
      <w:r w:rsidRPr="00E748AB">
        <w:rPr>
          <w:rFonts w:eastAsia="Times New Roman" w:cstheme="minorHAnsi"/>
          <w:lang w:eastAsia="hu-HU"/>
        </w:rPr>
        <w:t>automata váltók</w:t>
      </w:r>
      <w:proofErr w:type="gramEnd"/>
      <w:r w:rsidRPr="00E748AB">
        <w:rPr>
          <w:rFonts w:eastAsia="Times New Roman" w:cstheme="minorHAnsi"/>
          <w:lang w:eastAsia="hu-HU"/>
        </w:rPr>
        <w:t xml:space="preserve"> tervezési tendenciái közeledést mutatnak, így ma már lehetséges olyan automataváltó olaj gyártása, amely mindkét gyártó igényét is kielégíti.</w:t>
      </w:r>
      <w:r>
        <w:rPr>
          <w:rFonts w:eastAsia="Times New Roman" w:cstheme="minorHAnsi"/>
          <w:lang w:eastAsia="hu-HU"/>
        </w:rPr>
        <w:t xml:space="preserve"> </w:t>
      </w:r>
      <w:r w:rsidRPr="00E748AB">
        <w:rPr>
          <w:rFonts w:eastAsia="Times New Roman" w:cstheme="minorHAnsi"/>
          <w:lang w:eastAsia="hu-HU"/>
        </w:rPr>
        <w:t xml:space="preserve">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olajok (ATF) létezésüket az elvárt műszaki igényeken túl az alapolaj gyártás javulásának és a fejlett adaléktechnológiának </w:t>
      </w:r>
      <w:r w:rsidRPr="00E748AB">
        <w:rPr>
          <w:rFonts w:eastAsia="Times New Roman" w:cstheme="minorHAnsi"/>
          <w:lang w:eastAsia="hu-HU"/>
        </w:rPr>
        <w:lastRenderedPageBreak/>
        <w:t xml:space="preserve">köszönhetik. Az </w:t>
      </w:r>
      <w:proofErr w:type="gramStart"/>
      <w:r w:rsidRPr="00E748AB">
        <w:rPr>
          <w:rFonts w:eastAsia="Times New Roman" w:cstheme="minorHAnsi"/>
          <w:lang w:eastAsia="hu-HU"/>
        </w:rPr>
        <w:t>automata váltó</w:t>
      </w:r>
      <w:proofErr w:type="gramEnd"/>
      <w:r w:rsidRPr="00E748AB">
        <w:rPr>
          <w:rFonts w:eastAsia="Times New Roman" w:cstheme="minorHAnsi"/>
          <w:lang w:eastAsia="hu-HU"/>
        </w:rPr>
        <w:t xml:space="preserve"> olajok (folyadékok) olyan „alkatrészei” a váltóműveknek, amelyek párhuzamosan fejlődnek a konstrukciók változásaival. </w:t>
      </w:r>
    </w:p>
    <w:p w:rsidR="00E748AB" w:rsidRPr="00E748AB" w:rsidRDefault="00E748AB" w:rsidP="00E748AB">
      <w:pPr>
        <w:spacing w:before="100" w:beforeAutospacing="1" w:after="100" w:afterAutospacing="1" w:line="240" w:lineRule="auto"/>
        <w:rPr>
          <w:rFonts w:eastAsia="Times New Roman" w:cstheme="minorHAnsi"/>
          <w:sz w:val="24"/>
          <w:szCs w:val="24"/>
          <w:lang w:eastAsia="hu-HU"/>
        </w:rPr>
      </w:pPr>
      <w:r w:rsidRPr="00E748AB">
        <w:rPr>
          <w:rFonts w:eastAsia="Times New Roman" w:cstheme="minorHAnsi"/>
          <w:sz w:val="24"/>
          <w:szCs w:val="24"/>
          <w:lang w:eastAsia="hu-HU"/>
        </w:rPr>
        <w:t>Teljesítményszi</w:t>
      </w:r>
      <w:r>
        <w:rPr>
          <w:rFonts w:eastAsia="Times New Roman" w:cstheme="minorHAnsi"/>
          <w:sz w:val="24"/>
          <w:szCs w:val="24"/>
          <w:lang w:eastAsia="hu-HU"/>
        </w:rPr>
        <w:t>n</w:t>
      </w:r>
      <w:r w:rsidRPr="00E748AB">
        <w:rPr>
          <w:rFonts w:eastAsia="Times New Roman" w:cstheme="minorHAnsi"/>
          <w:sz w:val="24"/>
          <w:szCs w:val="24"/>
          <w:lang w:eastAsia="hu-HU"/>
        </w:rPr>
        <w:t>tek:</w:t>
      </w:r>
    </w:p>
    <w:tbl>
      <w:tblPr>
        <w:tblW w:w="96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6"/>
        <w:gridCol w:w="2676"/>
        <w:gridCol w:w="4722"/>
      </w:tblGrid>
      <w:tr w:rsidR="00E748AB" w:rsidRPr="00E748AB" w:rsidTr="00E748AB">
        <w:trPr>
          <w:trHeight w:val="380"/>
          <w:tblCellSpacing w:w="0" w:type="dxa"/>
        </w:trPr>
        <w:tc>
          <w:tcPr>
            <w:tcW w:w="224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b/>
                <w:bCs/>
                <w:sz w:val="24"/>
                <w:szCs w:val="24"/>
                <w:lang w:eastAsia="hu-HU"/>
              </w:rPr>
              <w:t>Ford</w:t>
            </w:r>
          </w:p>
        </w:tc>
        <w:tc>
          <w:tcPr>
            <w:tcW w:w="267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b/>
                <w:bCs/>
                <w:sz w:val="24"/>
                <w:szCs w:val="24"/>
                <w:lang w:eastAsia="hu-HU"/>
              </w:rPr>
              <w:t>General Motors</w:t>
            </w:r>
          </w:p>
        </w:tc>
        <w:tc>
          <w:tcPr>
            <w:tcW w:w="4722"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b/>
                <w:bCs/>
                <w:sz w:val="24"/>
                <w:szCs w:val="24"/>
                <w:lang w:eastAsia="hu-HU"/>
              </w:rPr>
              <w:t xml:space="preserve">Európai </w:t>
            </w:r>
            <w:proofErr w:type="gramStart"/>
            <w:r w:rsidRPr="00E748AB">
              <w:rPr>
                <w:rFonts w:eastAsia="Times New Roman" w:cstheme="minorHAnsi"/>
                <w:b/>
                <w:bCs/>
                <w:sz w:val="24"/>
                <w:szCs w:val="24"/>
                <w:lang w:eastAsia="hu-HU"/>
              </w:rPr>
              <w:t>hajtóműgyártók(</w:t>
            </w:r>
            <w:proofErr w:type="gramEnd"/>
            <w:r w:rsidRPr="00E748AB">
              <w:rPr>
                <w:rFonts w:eastAsia="Times New Roman" w:cstheme="minorHAnsi"/>
                <w:b/>
                <w:bCs/>
                <w:sz w:val="24"/>
                <w:szCs w:val="24"/>
                <w:lang w:eastAsia="hu-HU"/>
              </w:rPr>
              <w:t>MB,MAN,ZF,</w:t>
            </w:r>
            <w:proofErr w:type="spellStart"/>
            <w:r w:rsidRPr="00E748AB">
              <w:rPr>
                <w:rFonts w:eastAsia="Times New Roman" w:cstheme="minorHAnsi"/>
                <w:b/>
                <w:bCs/>
                <w:sz w:val="24"/>
                <w:szCs w:val="24"/>
                <w:lang w:eastAsia="hu-HU"/>
              </w:rPr>
              <w:t>Voith</w:t>
            </w:r>
            <w:proofErr w:type="spellEnd"/>
            <w:r w:rsidRPr="00E748AB">
              <w:rPr>
                <w:rFonts w:eastAsia="Times New Roman" w:cstheme="minorHAnsi"/>
                <w:b/>
                <w:bCs/>
                <w:sz w:val="24"/>
                <w:szCs w:val="24"/>
                <w:lang w:eastAsia="hu-HU"/>
              </w:rPr>
              <w:t>)</w:t>
            </w:r>
          </w:p>
        </w:tc>
      </w:tr>
      <w:tr w:rsidR="00E748AB" w:rsidRPr="00E748AB" w:rsidTr="00E748AB">
        <w:trPr>
          <w:trHeight w:val="362"/>
          <w:tblCellSpacing w:w="0" w:type="dxa"/>
        </w:trPr>
        <w:tc>
          <w:tcPr>
            <w:tcW w:w="224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sz w:val="24"/>
                <w:szCs w:val="24"/>
                <w:lang w:eastAsia="hu-HU"/>
              </w:rPr>
              <w:t>M4C33-A-G</w:t>
            </w:r>
          </w:p>
        </w:tc>
        <w:tc>
          <w:tcPr>
            <w:tcW w:w="267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sz w:val="24"/>
                <w:szCs w:val="24"/>
                <w:lang w:eastAsia="hu-HU"/>
              </w:rPr>
              <w:t xml:space="preserve">ATF </w:t>
            </w:r>
            <w:proofErr w:type="spellStart"/>
            <w:r w:rsidRPr="00E748AB">
              <w:rPr>
                <w:rFonts w:eastAsia="Times New Roman" w:cstheme="minorHAnsi"/>
                <w:sz w:val="24"/>
                <w:szCs w:val="24"/>
                <w:lang w:eastAsia="hu-HU"/>
              </w:rPr>
              <w:t>Type</w:t>
            </w:r>
            <w:proofErr w:type="spellEnd"/>
            <w:r w:rsidRPr="00E748AB">
              <w:rPr>
                <w:rFonts w:eastAsia="Times New Roman" w:cstheme="minorHAnsi"/>
                <w:sz w:val="24"/>
                <w:szCs w:val="24"/>
                <w:lang w:eastAsia="hu-HU"/>
              </w:rPr>
              <w:t xml:space="preserve"> </w:t>
            </w:r>
            <w:proofErr w:type="gramStart"/>
            <w:r w:rsidRPr="00E748AB">
              <w:rPr>
                <w:rFonts w:eastAsia="Times New Roman" w:cstheme="minorHAnsi"/>
                <w:sz w:val="24"/>
                <w:szCs w:val="24"/>
                <w:lang w:eastAsia="hu-HU"/>
              </w:rPr>
              <w:t>A</w:t>
            </w:r>
            <w:proofErr w:type="gramEnd"/>
            <w:r w:rsidRPr="00E748AB">
              <w:rPr>
                <w:rFonts w:eastAsia="Times New Roman" w:cstheme="minorHAnsi"/>
                <w:sz w:val="24"/>
                <w:szCs w:val="24"/>
                <w:lang w:eastAsia="hu-HU"/>
              </w:rPr>
              <w:t xml:space="preserve">       </w:t>
            </w:r>
            <w:proofErr w:type="spellStart"/>
            <w:r w:rsidRPr="00E748AB">
              <w:rPr>
                <w:rFonts w:eastAsia="Times New Roman" w:cstheme="minorHAnsi"/>
                <w:sz w:val="24"/>
                <w:szCs w:val="24"/>
                <w:lang w:eastAsia="hu-HU"/>
              </w:rPr>
              <w:t>Suffix</w:t>
            </w:r>
            <w:proofErr w:type="spellEnd"/>
            <w:r w:rsidRPr="00E748AB">
              <w:rPr>
                <w:rFonts w:eastAsia="Times New Roman" w:cstheme="minorHAnsi"/>
                <w:sz w:val="24"/>
                <w:szCs w:val="24"/>
                <w:lang w:eastAsia="hu-HU"/>
              </w:rPr>
              <w:t xml:space="preserve"> A</w:t>
            </w:r>
          </w:p>
        </w:tc>
        <w:tc>
          <w:tcPr>
            <w:tcW w:w="4722"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sz w:val="24"/>
                <w:szCs w:val="24"/>
                <w:lang w:eastAsia="hu-HU"/>
              </w:rPr>
              <w:t xml:space="preserve">MB 236.2, MAN 339 </w:t>
            </w:r>
            <w:proofErr w:type="spellStart"/>
            <w:r w:rsidRPr="00E748AB">
              <w:rPr>
                <w:rFonts w:eastAsia="Times New Roman" w:cstheme="minorHAnsi"/>
                <w:sz w:val="24"/>
                <w:szCs w:val="24"/>
                <w:lang w:eastAsia="hu-HU"/>
              </w:rPr>
              <w:t>Typ</w:t>
            </w:r>
            <w:proofErr w:type="spellEnd"/>
            <w:r w:rsidRPr="00E748AB">
              <w:rPr>
                <w:rFonts w:eastAsia="Times New Roman" w:cstheme="minorHAnsi"/>
                <w:sz w:val="24"/>
                <w:szCs w:val="24"/>
                <w:lang w:eastAsia="hu-HU"/>
              </w:rPr>
              <w:t xml:space="preserve"> </w:t>
            </w:r>
            <w:proofErr w:type="gramStart"/>
            <w:r w:rsidRPr="00E748AB">
              <w:rPr>
                <w:rFonts w:eastAsia="Times New Roman" w:cstheme="minorHAnsi"/>
                <w:sz w:val="24"/>
                <w:szCs w:val="24"/>
                <w:lang w:eastAsia="hu-HU"/>
              </w:rPr>
              <w:t>A</w:t>
            </w:r>
            <w:proofErr w:type="gramEnd"/>
          </w:p>
        </w:tc>
      </w:tr>
      <w:tr w:rsidR="00E748AB" w:rsidRPr="00E748AB" w:rsidTr="00E748AB">
        <w:trPr>
          <w:trHeight w:val="380"/>
          <w:tblCellSpacing w:w="0" w:type="dxa"/>
        </w:trPr>
        <w:tc>
          <w:tcPr>
            <w:tcW w:w="224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sz w:val="24"/>
                <w:szCs w:val="24"/>
                <w:lang w:eastAsia="hu-HU"/>
              </w:rPr>
              <w:t>M2C166-H</w:t>
            </w:r>
          </w:p>
        </w:tc>
        <w:tc>
          <w:tcPr>
            <w:tcW w:w="267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Dexron</w:t>
            </w:r>
            <w:proofErr w:type="spellEnd"/>
          </w:p>
        </w:tc>
        <w:tc>
          <w:tcPr>
            <w:tcW w:w="4722"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sz w:val="24"/>
                <w:szCs w:val="24"/>
                <w:lang w:eastAsia="hu-HU"/>
              </w:rPr>
              <w:t xml:space="preserve">MAN 339 </w:t>
            </w:r>
            <w:proofErr w:type="spellStart"/>
            <w:r w:rsidRPr="00E748AB">
              <w:rPr>
                <w:rFonts w:eastAsia="Times New Roman" w:cstheme="minorHAnsi"/>
                <w:sz w:val="24"/>
                <w:szCs w:val="24"/>
                <w:lang w:eastAsia="hu-HU"/>
              </w:rPr>
              <w:t>Typ</w:t>
            </w:r>
            <w:proofErr w:type="spellEnd"/>
            <w:r w:rsidRPr="00E748AB">
              <w:rPr>
                <w:rFonts w:eastAsia="Times New Roman" w:cstheme="minorHAnsi"/>
                <w:sz w:val="24"/>
                <w:szCs w:val="24"/>
                <w:lang w:eastAsia="hu-HU"/>
              </w:rPr>
              <w:t xml:space="preserve"> B</w:t>
            </w:r>
          </w:p>
        </w:tc>
      </w:tr>
      <w:tr w:rsidR="00E748AB" w:rsidRPr="00E748AB" w:rsidTr="00E748AB">
        <w:trPr>
          <w:trHeight w:val="1463"/>
          <w:tblCellSpacing w:w="0" w:type="dxa"/>
        </w:trPr>
        <w:tc>
          <w:tcPr>
            <w:tcW w:w="224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Mercon</w:t>
            </w:r>
            <w:proofErr w:type="spellEnd"/>
          </w:p>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Mercon</w:t>
            </w:r>
            <w:proofErr w:type="spellEnd"/>
          </w:p>
        </w:tc>
        <w:tc>
          <w:tcPr>
            <w:tcW w:w="267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Dexron-IID</w:t>
            </w:r>
            <w:proofErr w:type="spellEnd"/>
            <w:r w:rsidRPr="00E748AB">
              <w:rPr>
                <w:rFonts w:eastAsia="Times New Roman" w:cstheme="minorHAnsi"/>
                <w:sz w:val="24"/>
                <w:szCs w:val="24"/>
                <w:lang w:eastAsia="hu-HU"/>
              </w:rPr>
              <w:t xml:space="preserve">       </w:t>
            </w:r>
          </w:p>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Dexron</w:t>
            </w:r>
            <w:proofErr w:type="spellEnd"/>
            <w:r w:rsidRPr="00E748AB">
              <w:rPr>
                <w:rFonts w:eastAsia="Times New Roman" w:cstheme="minorHAnsi"/>
                <w:sz w:val="24"/>
                <w:szCs w:val="24"/>
                <w:lang w:eastAsia="hu-HU"/>
              </w:rPr>
              <w:t xml:space="preserve"> IIE</w:t>
            </w:r>
          </w:p>
        </w:tc>
        <w:tc>
          <w:tcPr>
            <w:tcW w:w="4722"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sz w:val="24"/>
                <w:szCs w:val="24"/>
                <w:lang w:eastAsia="hu-HU"/>
              </w:rPr>
              <w:t xml:space="preserve">MB 236.6/236.7,  MAN 339 </w:t>
            </w:r>
            <w:proofErr w:type="spellStart"/>
            <w:r w:rsidRPr="00E748AB">
              <w:rPr>
                <w:rFonts w:eastAsia="Times New Roman" w:cstheme="minorHAnsi"/>
                <w:sz w:val="24"/>
                <w:szCs w:val="24"/>
                <w:lang w:eastAsia="hu-HU"/>
              </w:rPr>
              <w:t>Type</w:t>
            </w:r>
            <w:proofErr w:type="spellEnd"/>
            <w:r w:rsidRPr="00E748AB">
              <w:rPr>
                <w:rFonts w:eastAsia="Times New Roman" w:cstheme="minorHAnsi"/>
                <w:sz w:val="24"/>
                <w:szCs w:val="24"/>
                <w:lang w:eastAsia="hu-HU"/>
              </w:rPr>
              <w:t xml:space="preserve"> C</w:t>
            </w:r>
            <w:proofErr w:type="gramStart"/>
            <w:r w:rsidRPr="00E748AB">
              <w:rPr>
                <w:rFonts w:eastAsia="Times New Roman" w:cstheme="minorHAnsi"/>
                <w:sz w:val="24"/>
                <w:szCs w:val="24"/>
                <w:lang w:eastAsia="hu-HU"/>
              </w:rPr>
              <w:t>,D</w:t>
            </w:r>
            <w:proofErr w:type="gramEnd"/>
            <w:r w:rsidRPr="00E748AB">
              <w:rPr>
                <w:rFonts w:eastAsia="Times New Roman" w:cstheme="minorHAnsi"/>
                <w:sz w:val="24"/>
                <w:szCs w:val="24"/>
                <w:lang w:eastAsia="hu-HU"/>
              </w:rPr>
              <w:t xml:space="preserve">                  </w:t>
            </w:r>
          </w:p>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Voith</w:t>
            </w:r>
            <w:proofErr w:type="spellEnd"/>
            <w:r w:rsidRPr="00E748AB">
              <w:rPr>
                <w:rFonts w:eastAsia="Times New Roman" w:cstheme="minorHAnsi"/>
                <w:sz w:val="24"/>
                <w:szCs w:val="24"/>
                <w:lang w:eastAsia="hu-HU"/>
              </w:rPr>
              <w:t xml:space="preserve"> G607,   ZF TE-ML-09,  ZF TE-ML-11/14</w:t>
            </w:r>
          </w:p>
        </w:tc>
      </w:tr>
      <w:tr w:rsidR="00E748AB" w:rsidRPr="00E748AB" w:rsidTr="00E748AB">
        <w:trPr>
          <w:trHeight w:val="362"/>
          <w:tblCellSpacing w:w="0" w:type="dxa"/>
        </w:trPr>
        <w:tc>
          <w:tcPr>
            <w:tcW w:w="224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Mercon</w:t>
            </w:r>
            <w:proofErr w:type="spellEnd"/>
          </w:p>
        </w:tc>
        <w:tc>
          <w:tcPr>
            <w:tcW w:w="267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Dexron</w:t>
            </w:r>
            <w:proofErr w:type="spellEnd"/>
            <w:r w:rsidRPr="00E748AB">
              <w:rPr>
                <w:rFonts w:eastAsia="Times New Roman" w:cstheme="minorHAnsi"/>
                <w:sz w:val="24"/>
                <w:szCs w:val="24"/>
                <w:lang w:eastAsia="hu-HU"/>
              </w:rPr>
              <w:t xml:space="preserve"> III</w:t>
            </w:r>
          </w:p>
        </w:tc>
        <w:tc>
          <w:tcPr>
            <w:tcW w:w="4722"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r w:rsidRPr="00E748AB">
              <w:rPr>
                <w:rFonts w:eastAsia="Times New Roman" w:cstheme="minorHAnsi"/>
                <w:sz w:val="24"/>
                <w:szCs w:val="24"/>
                <w:lang w:eastAsia="hu-HU"/>
              </w:rPr>
              <w:t>ZF TE-ML 14/</w:t>
            </w:r>
            <w:proofErr w:type="gramStart"/>
            <w:r w:rsidRPr="00E748AB">
              <w:rPr>
                <w:rFonts w:eastAsia="Times New Roman" w:cstheme="minorHAnsi"/>
                <w:sz w:val="24"/>
                <w:szCs w:val="24"/>
                <w:lang w:eastAsia="hu-HU"/>
              </w:rPr>
              <w:t>A</w:t>
            </w:r>
            <w:proofErr w:type="gramEnd"/>
            <w:r w:rsidRPr="00E748AB">
              <w:rPr>
                <w:rFonts w:eastAsia="Times New Roman" w:cstheme="minorHAnsi"/>
                <w:sz w:val="24"/>
                <w:szCs w:val="24"/>
                <w:lang w:eastAsia="hu-HU"/>
              </w:rPr>
              <w:t xml:space="preserve">,B,C </w:t>
            </w:r>
          </w:p>
        </w:tc>
      </w:tr>
      <w:tr w:rsidR="00E748AB" w:rsidRPr="00E748AB" w:rsidTr="00E748AB">
        <w:trPr>
          <w:trHeight w:val="380"/>
          <w:tblCellSpacing w:w="0" w:type="dxa"/>
        </w:trPr>
        <w:tc>
          <w:tcPr>
            <w:tcW w:w="224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Mercon</w:t>
            </w:r>
            <w:proofErr w:type="spellEnd"/>
            <w:r w:rsidRPr="00E748AB">
              <w:rPr>
                <w:rFonts w:eastAsia="Times New Roman" w:cstheme="minorHAnsi"/>
                <w:sz w:val="24"/>
                <w:szCs w:val="24"/>
                <w:lang w:eastAsia="hu-HU"/>
              </w:rPr>
              <w:t xml:space="preserve"> V</w:t>
            </w:r>
          </w:p>
        </w:tc>
        <w:tc>
          <w:tcPr>
            <w:tcW w:w="2676"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Dexron</w:t>
            </w:r>
            <w:proofErr w:type="spellEnd"/>
            <w:r w:rsidRPr="00E748AB">
              <w:rPr>
                <w:rFonts w:eastAsia="Times New Roman" w:cstheme="minorHAnsi"/>
                <w:sz w:val="24"/>
                <w:szCs w:val="24"/>
                <w:lang w:eastAsia="hu-HU"/>
              </w:rPr>
              <w:t xml:space="preserve"> IV</w:t>
            </w:r>
          </w:p>
        </w:tc>
        <w:tc>
          <w:tcPr>
            <w:tcW w:w="4722" w:type="dxa"/>
            <w:tcBorders>
              <w:top w:val="outset" w:sz="6" w:space="0" w:color="auto"/>
              <w:left w:val="outset" w:sz="6" w:space="0" w:color="auto"/>
              <w:bottom w:val="outset" w:sz="6" w:space="0" w:color="auto"/>
              <w:right w:val="outset" w:sz="6" w:space="0" w:color="auto"/>
            </w:tcBorders>
            <w:hideMark/>
          </w:tcPr>
          <w:p w:rsidR="00E748AB" w:rsidRPr="00E748AB" w:rsidRDefault="00E748AB" w:rsidP="00E748AB">
            <w:pPr>
              <w:spacing w:before="100" w:beforeAutospacing="1" w:after="100" w:afterAutospacing="1" w:line="240" w:lineRule="auto"/>
              <w:jc w:val="center"/>
              <w:rPr>
                <w:rFonts w:eastAsia="Times New Roman" w:cstheme="minorHAnsi"/>
                <w:sz w:val="24"/>
                <w:szCs w:val="24"/>
                <w:lang w:eastAsia="hu-HU"/>
              </w:rPr>
            </w:pPr>
            <w:proofErr w:type="spellStart"/>
            <w:r w:rsidRPr="00E748AB">
              <w:rPr>
                <w:rFonts w:eastAsia="Times New Roman" w:cstheme="minorHAnsi"/>
                <w:sz w:val="24"/>
                <w:szCs w:val="24"/>
                <w:lang w:eastAsia="hu-HU"/>
              </w:rPr>
              <w:t>Voith</w:t>
            </w:r>
            <w:proofErr w:type="spellEnd"/>
            <w:r w:rsidRPr="00E748AB">
              <w:rPr>
                <w:rFonts w:eastAsia="Times New Roman" w:cstheme="minorHAnsi"/>
                <w:sz w:val="24"/>
                <w:szCs w:val="24"/>
                <w:lang w:eastAsia="hu-HU"/>
              </w:rPr>
              <w:t xml:space="preserve"> G1363</w:t>
            </w:r>
          </w:p>
        </w:tc>
      </w:tr>
    </w:tbl>
    <w:p w:rsidR="007B4609" w:rsidRPr="00E748AB" w:rsidRDefault="007B4609" w:rsidP="007B4609">
      <w:pPr>
        <w:spacing w:before="100" w:beforeAutospacing="1" w:after="100" w:afterAutospacing="1" w:line="240" w:lineRule="auto"/>
        <w:jc w:val="both"/>
        <w:rPr>
          <w:rFonts w:eastAsia="Times New Roman" w:cstheme="minorHAnsi"/>
          <w:lang w:eastAsia="hu-HU"/>
        </w:rPr>
      </w:pPr>
    </w:p>
    <w:p w:rsidR="004743BA" w:rsidRPr="00007F34" w:rsidRDefault="004743BA" w:rsidP="004743BA">
      <w:pPr>
        <w:spacing w:before="100" w:beforeAutospacing="1" w:after="100" w:afterAutospacing="1" w:line="240" w:lineRule="auto"/>
        <w:jc w:val="both"/>
        <w:rPr>
          <w:rFonts w:eastAsia="Times New Roman" w:cstheme="minorHAnsi"/>
          <w:b/>
          <w:sz w:val="28"/>
          <w:szCs w:val="28"/>
          <w:lang w:eastAsia="hu-HU"/>
        </w:rPr>
      </w:pPr>
      <w:r w:rsidRPr="00007F34">
        <w:rPr>
          <w:rFonts w:eastAsia="Times New Roman" w:cstheme="minorHAnsi"/>
          <w:b/>
          <w:sz w:val="28"/>
          <w:szCs w:val="28"/>
          <w:lang w:eastAsia="hu-HU"/>
        </w:rPr>
        <w:t>A fékolaj, a speciális hidraulika olaj</w:t>
      </w:r>
    </w:p>
    <w:p w:rsidR="004743BA" w:rsidRPr="004743BA" w:rsidRDefault="004743BA" w:rsidP="004743BA">
      <w:pPr>
        <w:spacing w:before="100" w:beforeAutospacing="1" w:after="100" w:afterAutospacing="1" w:line="240" w:lineRule="auto"/>
        <w:jc w:val="both"/>
        <w:rPr>
          <w:rFonts w:eastAsia="Times New Roman" w:cstheme="minorHAnsi"/>
          <w:lang w:eastAsia="hu-HU"/>
        </w:rPr>
      </w:pP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Ebben a rövid összefoglalásban foglalkozzunk a személygépkocsik talán legfontosabb biztonsági berendezésének egy kényes alkatrészével, a fékolaj (fékfolyadék) elvárt tulajdonságaival.</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 fékezés, a mozgási energia, a súrlódó erőn keresztül, súrlódási hővé alakítása, - a mozgatott tömeg sebességét, hővé alakítjuk.  Például: ha egy 1t tömegű gépkocsit 160 km/h sebességről lassítunk a megállásig, kb. 960-980 kJ hő szabadul fel.</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 xml:space="preserve">A gépkocsik biztonsági berendezéseinek a gépelemeit, önmagukban is biztonsági elemeknek kell tekinteni. Ezért magát a </w:t>
      </w:r>
      <w:proofErr w:type="spellStart"/>
      <w:r w:rsidRPr="004743BA">
        <w:rPr>
          <w:rFonts w:eastAsia="Times New Roman" w:cstheme="minorHAnsi"/>
          <w:lang w:eastAsia="hu-HU"/>
        </w:rPr>
        <w:t>fékolajat</w:t>
      </w:r>
      <w:proofErr w:type="spellEnd"/>
      <w:r w:rsidRPr="004743BA">
        <w:rPr>
          <w:rFonts w:eastAsia="Times New Roman" w:cstheme="minorHAnsi"/>
          <w:lang w:eastAsia="hu-HU"/>
        </w:rPr>
        <w:t xml:space="preserve"> (fékfolyadékot) is, ennek szellemében kell műszakilag felkészíteni.</w:t>
      </w:r>
    </w:p>
    <w:p w:rsidR="004743BA" w:rsidRPr="004743BA" w:rsidRDefault="004743BA" w:rsidP="004743BA">
      <w:pPr>
        <w:spacing w:before="100" w:beforeAutospacing="1" w:after="100" w:afterAutospacing="1" w:line="240" w:lineRule="auto"/>
        <w:jc w:val="both"/>
        <w:rPr>
          <w:rFonts w:eastAsia="Times New Roman" w:cstheme="minorHAnsi"/>
          <w:lang w:eastAsia="hu-HU"/>
        </w:rPr>
      </w:pPr>
    </w:p>
    <w:p w:rsid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noProof/>
          <w:lang w:eastAsia="hu-HU"/>
        </w:rPr>
        <w:drawing>
          <wp:inline distT="0" distB="0" distL="0" distR="0">
            <wp:extent cx="1571625" cy="1560399"/>
            <wp:effectExtent l="19050" t="19050" r="28575" b="20751"/>
            <wp:docPr id="41" name="Kép 41" descr="siemensf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iemensfek.jpg"/>
                    <pic:cNvPicPr>
                      <a:picLocks noChangeAspect="1" noChangeArrowheads="1"/>
                    </pic:cNvPicPr>
                  </pic:nvPicPr>
                  <pic:blipFill>
                    <a:blip r:embed="rId21" cstate="print"/>
                    <a:srcRect/>
                    <a:stretch>
                      <a:fillRect/>
                    </a:stretch>
                  </pic:blipFill>
                  <pic:spPr bwMode="auto">
                    <a:xfrm>
                      <a:off x="0" y="0"/>
                      <a:ext cx="1571625" cy="1560399"/>
                    </a:xfrm>
                    <a:prstGeom prst="rect">
                      <a:avLst/>
                    </a:prstGeom>
                    <a:noFill/>
                    <a:ln w="12700">
                      <a:solidFill>
                        <a:schemeClr val="tx1"/>
                      </a:solidFill>
                      <a:miter lim="800000"/>
                      <a:headEnd/>
                      <a:tailEnd/>
                    </a:ln>
                  </pic:spPr>
                </pic:pic>
              </a:graphicData>
            </a:graphic>
          </wp:inline>
        </w:drawing>
      </w:r>
    </w:p>
    <w:p w:rsidR="00FA4D61" w:rsidRDefault="00FA4D61" w:rsidP="004743BA">
      <w:pPr>
        <w:spacing w:before="100" w:beforeAutospacing="1" w:after="100" w:afterAutospacing="1" w:line="240" w:lineRule="auto"/>
        <w:jc w:val="both"/>
        <w:rPr>
          <w:rFonts w:eastAsia="Times New Roman" w:cstheme="minorHAnsi"/>
          <w:lang w:eastAsia="hu-HU"/>
        </w:rPr>
      </w:pPr>
    </w:p>
    <w:p w:rsidR="00FA4D61" w:rsidRPr="004743BA" w:rsidRDefault="00FA4D61" w:rsidP="004743BA">
      <w:pPr>
        <w:spacing w:before="100" w:beforeAutospacing="1" w:after="100" w:afterAutospacing="1" w:line="240" w:lineRule="auto"/>
        <w:jc w:val="both"/>
        <w:rPr>
          <w:rFonts w:eastAsia="Times New Roman" w:cstheme="minorHAnsi"/>
          <w:lang w:eastAsia="hu-HU"/>
        </w:rPr>
      </w:pP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lastRenderedPageBreak/>
        <w:t>Mi történik a fékolajokkal használat közben?</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Tartós fékezés (hegyi körülmények) esetén nem ritka a 150-250 C fokos fékfolyadék hőmérséklet. Oka, a viszonylag kicsi – konstrukciós és anyagtakarékossági okokból – szerkezeti elemek térfogata és a kis fékolaj mennyiség.</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Az ilyen magas hőmérséklet, csak extrém üzemi körülmények között jön létre, de a tervezésnél, a lehetséges üzemeltetési helyzetek miatt, erre figyelni kell.</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 xml:space="preserve">A fékolajok legnagyobb problémája </w:t>
      </w:r>
      <w:proofErr w:type="spellStart"/>
      <w:r w:rsidRPr="004743BA">
        <w:rPr>
          <w:rFonts w:eastAsia="Times New Roman" w:cstheme="minorHAnsi"/>
          <w:lang w:eastAsia="hu-HU"/>
        </w:rPr>
        <w:t>higroszkópikus</w:t>
      </w:r>
      <w:proofErr w:type="spellEnd"/>
      <w:r w:rsidRPr="004743BA">
        <w:rPr>
          <w:rFonts w:eastAsia="Times New Roman" w:cstheme="minorHAnsi"/>
          <w:lang w:eastAsia="hu-HU"/>
        </w:rPr>
        <w:t xml:space="preserve"> (nedvszívó) tulajdonságuknál fogva, a víz kezelése. A víz forráspontja 100 C fok, ha a fékfolyadék hőmérséklete ezt meghaladja, és viszonylag magas a víztartalom, akkor a víz felforr és gőzbuborékok keletkeznek. </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 gázok összenyomhatósága következtében a hidraulikus nyomás nem jön létre, a pedál lenyomásakor a gőzbuborékok összenyomódnak és a fékolajban részben feloldódnak. Mivel a főfékhenger térfogata kicsi, ezért a fékpedál kinyomható úgy, hogy féknyomás nem jön létre.  </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 víz a fékolajban a 0 C fok alatti hőmérsékletnél kiválik és megfagy, a jég – amíg el nem tűnik -, funkciós zavarokat okozhat a fékrendszerben. A probléma akkor jelentkezik, ha a fékolaj víztartalma meghaladja a kritikus értéket.</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Honnan kerülhet víz a zárt rendszerbe</w:t>
      </w:r>
      <w:r w:rsidR="00064872">
        <w:rPr>
          <w:rFonts w:eastAsia="Times New Roman" w:cstheme="minorHAnsi"/>
          <w:lang w:eastAsia="hu-HU"/>
        </w:rPr>
        <w:t xml:space="preserve">? </w:t>
      </w:r>
      <w:r w:rsidRPr="004743BA">
        <w:rPr>
          <w:rFonts w:eastAsia="Times New Roman" w:cstheme="minorHAnsi"/>
          <w:lang w:eastAsia="hu-HU"/>
        </w:rPr>
        <w:t>Már első, az új kocsiba való betöltéskor képes a környezetből vizet felvenni a fékolaj, továbbá azokon a helyeken, amelyek kapcsolatba kerülnek környezettel (munkahengerek) üzem közben.</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 fékolajok tárolásával kapcsolatos lényeges szabály, ügyelni kell a páraszegény tárolási körülményekre, párakizáró csomagoló-eszközre.</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 hagyományos fékolajokkal szemben elvárt általános minőségi jellemzőket a SAE J 1703 és FMVSS 116 szabvány tartalmazza.</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 xml:space="preserve">A szabvány, a fő jellemző követelményként: a nedves forráspont és a száraz forráspont, valamint a  - 40 C fokhoz tartozó viszkozitást írja elő. DOT 3 fékolaj minimális nedves forrpontja 140 C fok, a DOT 4-es fékolaj min. 155 C fok, a DOT 5 fékolajnak min 180 C fok nedves forráspont tulajdonsággal </w:t>
      </w:r>
      <w:proofErr w:type="gramStart"/>
      <w:r w:rsidRPr="004743BA">
        <w:rPr>
          <w:rFonts w:eastAsia="Times New Roman" w:cstheme="minorHAnsi"/>
          <w:lang w:eastAsia="hu-HU"/>
        </w:rPr>
        <w:t>kell</w:t>
      </w:r>
      <w:proofErr w:type="gramEnd"/>
      <w:r w:rsidRPr="004743BA">
        <w:rPr>
          <w:rFonts w:eastAsia="Times New Roman" w:cstheme="minorHAnsi"/>
          <w:lang w:eastAsia="hu-HU"/>
        </w:rPr>
        <w:t xml:space="preserve"> rendelkezzen.</w:t>
      </w:r>
    </w:p>
    <w:p w:rsidR="004743BA" w:rsidRPr="004743BA" w:rsidRDefault="004743BA" w:rsidP="00064872">
      <w:pPr>
        <w:spacing w:before="100" w:beforeAutospacing="1" w:after="100" w:afterAutospacing="1" w:line="240" w:lineRule="auto"/>
        <w:jc w:val="center"/>
        <w:rPr>
          <w:rFonts w:eastAsia="Times New Roman" w:cstheme="minorHAnsi"/>
          <w:lang w:eastAsia="hu-HU"/>
        </w:rPr>
      </w:pPr>
      <w:r w:rsidRPr="004743BA">
        <w:rPr>
          <w:rFonts w:eastAsia="Times New Roman" w:cstheme="minorHAnsi"/>
          <w:noProof/>
          <w:lang w:eastAsia="hu-HU"/>
        </w:rPr>
        <w:drawing>
          <wp:inline distT="0" distB="0" distL="0" distR="0">
            <wp:extent cx="4502539" cy="1638300"/>
            <wp:effectExtent l="19050" t="0" r="0" b="0"/>
            <wp:docPr id="44" name="Kép 44" descr="fekolajta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ekolajtabl.jpg"/>
                    <pic:cNvPicPr>
                      <a:picLocks noChangeAspect="1" noChangeArrowheads="1"/>
                    </pic:cNvPicPr>
                  </pic:nvPicPr>
                  <pic:blipFill>
                    <a:blip r:embed="rId22" cstate="print"/>
                    <a:srcRect/>
                    <a:stretch>
                      <a:fillRect/>
                    </a:stretch>
                  </pic:blipFill>
                  <pic:spPr bwMode="auto">
                    <a:xfrm>
                      <a:off x="0" y="0"/>
                      <a:ext cx="4502539" cy="1638300"/>
                    </a:xfrm>
                    <a:prstGeom prst="rect">
                      <a:avLst/>
                    </a:prstGeom>
                    <a:noFill/>
                    <a:ln w="9525">
                      <a:noFill/>
                      <a:miter lim="800000"/>
                      <a:headEnd/>
                      <a:tailEnd/>
                    </a:ln>
                  </pic:spPr>
                </pic:pic>
              </a:graphicData>
            </a:graphic>
          </wp:inline>
        </w:drawing>
      </w:r>
    </w:p>
    <w:p w:rsidR="004743BA" w:rsidRPr="004743BA" w:rsidRDefault="004743BA" w:rsidP="004743BA">
      <w:pPr>
        <w:spacing w:before="100" w:beforeAutospacing="1" w:after="100" w:afterAutospacing="1" w:line="240" w:lineRule="auto"/>
        <w:jc w:val="both"/>
        <w:rPr>
          <w:rFonts w:eastAsia="Times New Roman" w:cstheme="minorHAnsi"/>
          <w:lang w:eastAsia="hu-HU"/>
        </w:rPr>
      </w:pP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 xml:space="preserve">Fontos a fékolajok </w:t>
      </w:r>
      <w:hyperlink r:id="rId23" w:history="1">
        <w:r w:rsidRPr="004743BA">
          <w:rPr>
            <w:rFonts w:eastAsia="Times New Roman" w:cstheme="minorHAnsi"/>
            <w:lang w:eastAsia="hu-HU"/>
          </w:rPr>
          <w:t>viszkozitása,</w:t>
        </w:r>
      </w:hyperlink>
      <w:r w:rsidRPr="004743BA">
        <w:rPr>
          <w:rFonts w:eastAsia="Times New Roman" w:cstheme="minorHAnsi"/>
          <w:lang w:eastAsia="hu-HU"/>
        </w:rPr>
        <w:t xml:space="preserve"> ugyanis biztonsági berendezésként a gépkocsivezető által létrehozott pedálnyomáskor,  legyen az dob-, vagy tárcsafék, nagyon gyorsan kell a fékerőnek hatnia, és a </w:t>
      </w:r>
      <w:r w:rsidRPr="004743BA">
        <w:rPr>
          <w:rFonts w:eastAsia="Times New Roman" w:cstheme="minorHAnsi"/>
          <w:lang w:eastAsia="hu-HU"/>
        </w:rPr>
        <w:lastRenderedPageBreak/>
        <w:t>fékezés végén a dugattyúknak gyorsan és könnyedén kell az eredeti állásba állnia, minden hőmérsékleti viszonyt figyelembe véve.</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 xml:space="preserve">Következő, a hidrogénion koncentráció, azaz a pH-érték: lúgos 7-……..11,5 közötti érték </w:t>
      </w:r>
      <w:proofErr w:type="gramStart"/>
      <w:r w:rsidRPr="004743BA">
        <w:rPr>
          <w:rFonts w:eastAsia="Times New Roman" w:cstheme="minorHAnsi"/>
          <w:lang w:eastAsia="hu-HU"/>
        </w:rPr>
        <w:t>kell</w:t>
      </w:r>
      <w:proofErr w:type="gramEnd"/>
      <w:r w:rsidRPr="004743BA">
        <w:rPr>
          <w:rFonts w:eastAsia="Times New Roman" w:cstheme="minorHAnsi"/>
          <w:lang w:eastAsia="hu-HU"/>
        </w:rPr>
        <w:t xml:space="preserve"> legyen, mert ebben a tartományban, a szerkezeti elemekre nézve a korróziós hajlam, kisebb. A fékolajnak magas hőmérsékleten is stabilnak kell lenni, meg kell tartania tulajdonságait.</w:t>
      </w:r>
      <w:r w:rsidR="00064872">
        <w:rPr>
          <w:rFonts w:eastAsia="Times New Roman" w:cstheme="minorHAnsi"/>
          <w:lang w:eastAsia="hu-HU"/>
        </w:rPr>
        <w:t xml:space="preserve"> </w:t>
      </w:r>
      <w:r w:rsidRPr="004743BA">
        <w:rPr>
          <w:rFonts w:eastAsia="Times New Roman" w:cstheme="minorHAnsi"/>
          <w:lang w:eastAsia="hu-HU"/>
        </w:rPr>
        <w:t>A kémiai stabilitás alatt azt értjük, hogy az extrém hő-terhelések hatására sem változik a fékolaj kémiai szerkezete, és ezért nem változik meg pl. a folyadék forráspontja.</w:t>
      </w:r>
      <w:r w:rsidR="00064872">
        <w:rPr>
          <w:rFonts w:eastAsia="Times New Roman" w:cstheme="minorHAnsi"/>
          <w:lang w:eastAsia="hu-HU"/>
        </w:rPr>
        <w:t xml:space="preserve"> </w:t>
      </w:r>
      <w:r w:rsidRPr="004743BA">
        <w:rPr>
          <w:rFonts w:eastAsia="Times New Roman" w:cstheme="minorHAnsi"/>
          <w:lang w:eastAsia="hu-HU"/>
        </w:rPr>
        <w:t>Lényeges, az alacsony párolgási hajlam és a mozgó alkatrészek közötti kenőképesség megtartása miatt.</w:t>
      </w:r>
      <w:r w:rsidR="00064872">
        <w:rPr>
          <w:rFonts w:eastAsia="Times New Roman" w:cstheme="minorHAnsi"/>
          <w:lang w:eastAsia="hu-HU"/>
        </w:rPr>
        <w:t xml:space="preserve"> </w:t>
      </w:r>
      <w:r w:rsidRPr="004743BA">
        <w:rPr>
          <w:rFonts w:eastAsia="Times New Roman" w:cstheme="minorHAnsi"/>
          <w:lang w:eastAsia="hu-HU"/>
        </w:rPr>
        <w:t>A fékolajoknak, egymással keverhetőnek kell lenniük. Az öregedésállóság miatt, fontos az oxidációs stabilitás.</w:t>
      </w:r>
      <w:r w:rsidR="00064872">
        <w:rPr>
          <w:rFonts w:eastAsia="Times New Roman" w:cstheme="minorHAnsi"/>
          <w:lang w:eastAsia="hu-HU"/>
        </w:rPr>
        <w:t xml:space="preserve"> </w:t>
      </w:r>
      <w:r w:rsidRPr="004743BA">
        <w:rPr>
          <w:rFonts w:eastAsia="Times New Roman" w:cstheme="minorHAnsi"/>
          <w:lang w:eastAsia="hu-HU"/>
        </w:rPr>
        <w:t>Különös figyelmet kell fordítani a fékolajok és a gumielemek kölcsönhatására, még akkor is, ha a ma  használatos  fékrendszer tömítőanyagok túlnyomórészt szintetikusak.</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Az</w:t>
      </w:r>
      <w:r w:rsidR="00064872">
        <w:rPr>
          <w:rFonts w:eastAsia="Times New Roman" w:cstheme="minorHAnsi"/>
          <w:lang w:eastAsia="hu-HU"/>
        </w:rPr>
        <w:t xml:space="preserve"> ABS (Anti </w:t>
      </w:r>
      <w:proofErr w:type="spellStart"/>
      <w:r w:rsidR="00064872">
        <w:rPr>
          <w:rFonts w:eastAsia="Times New Roman" w:cstheme="minorHAnsi"/>
          <w:lang w:eastAsia="hu-HU"/>
        </w:rPr>
        <w:t>Block</w:t>
      </w:r>
      <w:proofErr w:type="spellEnd"/>
      <w:r w:rsidRPr="004743BA">
        <w:rPr>
          <w:rFonts w:eastAsia="Times New Roman" w:cstheme="minorHAnsi"/>
          <w:lang w:eastAsia="hu-HU"/>
        </w:rPr>
        <w:t xml:space="preserve"> System) rendszerek tipikus fékolaja a DOT-5, mivel az alacsony hőmérsékletű viszkozitás értéke nagyon jó, és az esetlegesen bekerülő vizet kémiailag megköti. Az ilyen rendszerű fékekben, a már megjelenő elektronika szabályozott fékerőt fejti ki, igény szerint, amely visszahat a fékolaj igénybevételére.</w:t>
      </w:r>
    </w:p>
    <w:p w:rsidR="004743BA" w:rsidRPr="004743BA" w:rsidRDefault="004743BA" w:rsidP="004743BA">
      <w:pPr>
        <w:spacing w:before="100" w:beforeAutospacing="1" w:after="100" w:afterAutospacing="1" w:line="240" w:lineRule="auto"/>
        <w:jc w:val="both"/>
        <w:rPr>
          <w:rFonts w:eastAsia="Times New Roman" w:cstheme="minorHAnsi"/>
          <w:lang w:eastAsia="hu-HU"/>
        </w:rPr>
      </w:pPr>
      <w:r w:rsidRPr="004743BA">
        <w:rPr>
          <w:rFonts w:eastAsia="Times New Roman" w:cstheme="minorHAnsi"/>
          <w:lang w:eastAsia="hu-HU"/>
        </w:rPr>
        <w:t>A fékfolyadék lényegében a glicerinen, a ricinusolajon keresztül, folyamatosan fejlődött, együtt a hatékonyság növelése mellett, amíg eljutott a mai fékrendszerekben alkalmazott fékolaj formulákig.</w:t>
      </w:r>
    </w:p>
    <w:p w:rsidR="004743BA" w:rsidRDefault="004743BA" w:rsidP="004743BA">
      <w:pPr>
        <w:spacing w:before="100" w:beforeAutospacing="1" w:after="100" w:afterAutospacing="1" w:line="240" w:lineRule="auto"/>
        <w:jc w:val="both"/>
        <w:rPr>
          <w:rFonts w:eastAsia="Times New Roman" w:cstheme="minorHAnsi"/>
          <w:lang w:eastAsia="hu-HU"/>
        </w:rPr>
      </w:pPr>
    </w:p>
    <w:p w:rsidR="006E74A5" w:rsidRPr="006E74A5" w:rsidRDefault="006E74A5" w:rsidP="006E74A5">
      <w:pPr>
        <w:spacing w:before="100" w:beforeAutospacing="1" w:after="100" w:afterAutospacing="1" w:line="240" w:lineRule="auto"/>
        <w:jc w:val="both"/>
        <w:rPr>
          <w:rFonts w:eastAsia="Times New Roman" w:cstheme="minorHAnsi"/>
          <w:b/>
          <w:sz w:val="28"/>
          <w:szCs w:val="28"/>
          <w:lang w:eastAsia="hu-HU"/>
        </w:rPr>
      </w:pPr>
      <w:r w:rsidRPr="006E74A5">
        <w:rPr>
          <w:rFonts w:eastAsia="Times New Roman" w:cstheme="minorHAnsi"/>
          <w:b/>
          <w:sz w:val="28"/>
          <w:szCs w:val="28"/>
          <w:lang w:eastAsia="hu-HU"/>
        </w:rPr>
        <w:t xml:space="preserve">Ipari hajtóművek kenése </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hyperlink r:id="rId24" w:tooltip="schaltgetriebe_400" w:history="1">
        <w:r w:rsidRPr="006E74A5">
          <w:rPr>
            <w:rFonts w:eastAsia="Times New Roman" w:cstheme="minorHAnsi"/>
            <w:noProof/>
            <w:lang w:eastAsia="hu-HU"/>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143000" cy="1000125"/>
              <wp:effectExtent l="19050" t="0" r="0" b="0"/>
              <wp:wrapSquare wrapText="bothSides"/>
              <wp:docPr id="1" name="Kép 2" descr="schaltgetriebe_120">
                <a:hlinkClick xmlns:a="http://schemas.openxmlformats.org/drawingml/2006/main" r:id="rId24" tooltip="&quot;schaltgetriebe_40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altgetriebe_120">
                        <a:hlinkClick r:id="rId24" tooltip="&quot;schaltgetriebe_400&quot;"/>
                      </pic:cNvPr>
                      <pic:cNvPicPr>
                        <a:picLocks noChangeAspect="1" noChangeArrowheads="1"/>
                      </pic:cNvPicPr>
                    </pic:nvPicPr>
                    <pic:blipFill>
                      <a:blip r:embed="rId25" cstate="print"/>
                      <a:srcRect/>
                      <a:stretch>
                        <a:fillRect/>
                      </a:stretch>
                    </pic:blipFill>
                    <pic:spPr bwMode="auto">
                      <a:xfrm>
                        <a:off x="0" y="0"/>
                        <a:ext cx="1143000" cy="1000125"/>
                      </a:xfrm>
                      <a:prstGeom prst="rect">
                        <a:avLst/>
                      </a:prstGeom>
                      <a:noFill/>
                      <a:ln w="9525">
                        <a:noFill/>
                        <a:miter lim="800000"/>
                        <a:headEnd/>
                        <a:tailEnd/>
                      </a:ln>
                    </pic:spPr>
                  </pic:pic>
                </a:graphicData>
              </a:graphic>
            </wp:anchor>
          </w:drawing>
        </w:r>
      </w:hyperlink>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A hajtóművek a világon mindenhol, minden iparágban nélkülözhetetlenek. Változatos, gyakran szélsőséges körülmények között működnek. Nem véletlenül mondják, hogy „homok került a gépezetbe", ha valami nem megy. A hajtóműben döntő fontosságú a kenőanyag szerepe. A hajtóműolaj kiválasztása alapvető fontosságú feladat, amit a lehető legnagyobb körültekintéssel kell elvégezni.</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Ennek során a következő szempontok játszanak alapvető szerepet:</w:t>
      </w:r>
    </w:p>
    <w:p w:rsidR="006E74A5" w:rsidRPr="006E74A5" w:rsidRDefault="006E74A5" w:rsidP="006E74A5">
      <w:pPr>
        <w:pStyle w:val="Nincstrkz"/>
        <w:rPr>
          <w:lang w:eastAsia="hu-HU"/>
        </w:rPr>
      </w:pPr>
      <w:r>
        <w:rPr>
          <w:lang w:eastAsia="hu-HU"/>
        </w:rPr>
        <w:t>     </w:t>
      </w:r>
      <w:r w:rsidRPr="006E74A5">
        <w:rPr>
          <w:lang w:eastAsia="hu-HU"/>
        </w:rPr>
        <w:t>•       a hajtóműelemek építési és gyártási módja</w:t>
      </w:r>
    </w:p>
    <w:p w:rsidR="006E74A5" w:rsidRPr="006E74A5" w:rsidRDefault="006E74A5" w:rsidP="006E74A5">
      <w:pPr>
        <w:pStyle w:val="Nincstrkz"/>
        <w:rPr>
          <w:lang w:eastAsia="hu-HU"/>
        </w:rPr>
      </w:pPr>
      <w:r>
        <w:rPr>
          <w:lang w:eastAsia="hu-HU"/>
        </w:rPr>
        <w:t>     </w:t>
      </w:r>
      <w:r w:rsidRPr="006E74A5">
        <w:rPr>
          <w:lang w:eastAsia="hu-HU"/>
        </w:rPr>
        <w:t>•       üzemi feltételek és a hajtómű karbantartása</w:t>
      </w:r>
    </w:p>
    <w:p w:rsidR="006E74A5" w:rsidRPr="006E74A5" w:rsidRDefault="006E74A5" w:rsidP="006E74A5">
      <w:pPr>
        <w:pStyle w:val="Nincstrkz"/>
        <w:rPr>
          <w:lang w:eastAsia="hu-HU"/>
        </w:rPr>
      </w:pPr>
      <w:r>
        <w:rPr>
          <w:lang w:eastAsia="hu-HU"/>
        </w:rPr>
        <w:t>     </w:t>
      </w:r>
      <w:r w:rsidRPr="006E74A5">
        <w:rPr>
          <w:lang w:eastAsia="hu-HU"/>
        </w:rPr>
        <w:t xml:space="preserve">•       a kenőanyag viszkozitása, alapolaja és </w:t>
      </w:r>
      <w:proofErr w:type="spellStart"/>
      <w:r w:rsidRPr="006E74A5">
        <w:rPr>
          <w:lang w:eastAsia="hu-HU"/>
        </w:rPr>
        <w:t>adalékolása</w:t>
      </w:r>
      <w:proofErr w:type="spellEnd"/>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xml:space="preserve">Hajtóműveket minden iparágban használnak. Az adott alkalmazási feladattól függően különféle típusokat alkalmaznak. A hajtóműveket általában építési módjuk </w:t>
      </w:r>
      <w:proofErr w:type="spellStart"/>
      <w:r w:rsidRPr="006E74A5">
        <w:rPr>
          <w:rFonts w:eastAsia="Times New Roman" w:cstheme="minorHAnsi"/>
          <w:lang w:eastAsia="hu-HU"/>
        </w:rPr>
        <w:t>-például</w:t>
      </w:r>
      <w:proofErr w:type="spellEnd"/>
      <w:r w:rsidRPr="006E74A5">
        <w:rPr>
          <w:rFonts w:eastAsia="Times New Roman" w:cstheme="minorHAnsi"/>
          <w:lang w:eastAsia="hu-HU"/>
        </w:rPr>
        <w:t xml:space="preserve"> csiga-, homlok- vagy kúpfogaskerekes hajtómű - szerint osztályozzák. De a modern hajtóművek típustól függetlenül egyre nagyobb követelmények elé állítják kenőanyagaikat.</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A modern ipari hajtóművek főbb változásai:</w:t>
      </w:r>
    </w:p>
    <w:p w:rsidR="006E74A5" w:rsidRPr="006E74A5" w:rsidRDefault="006E74A5" w:rsidP="006E74A5">
      <w:pPr>
        <w:pStyle w:val="Nincstrkz"/>
        <w:rPr>
          <w:lang w:eastAsia="hu-HU"/>
        </w:rPr>
      </w:pPr>
      <w:r w:rsidRPr="006E74A5">
        <w:rPr>
          <w:lang w:eastAsia="hu-HU"/>
        </w:rPr>
        <w:lastRenderedPageBreak/>
        <w:t>                                          -   nagyobb teljesítmény</w:t>
      </w:r>
    </w:p>
    <w:p w:rsidR="006E74A5" w:rsidRPr="006E74A5" w:rsidRDefault="006E74A5" w:rsidP="006E74A5">
      <w:pPr>
        <w:pStyle w:val="Nincstrkz"/>
        <w:rPr>
          <w:lang w:eastAsia="hu-HU"/>
        </w:rPr>
      </w:pPr>
      <w:r w:rsidRPr="006E74A5">
        <w:rPr>
          <w:lang w:eastAsia="hu-HU"/>
        </w:rPr>
        <w:t>                                 </w:t>
      </w:r>
      <w:r>
        <w:rPr>
          <w:lang w:eastAsia="hu-HU"/>
        </w:rPr>
        <w:t>         -   kisebb méretű hajtó</w:t>
      </w:r>
      <w:r w:rsidRPr="006E74A5">
        <w:rPr>
          <w:lang w:eastAsia="hu-HU"/>
        </w:rPr>
        <w:t>művek,</w:t>
      </w:r>
    </w:p>
    <w:p w:rsidR="006E74A5" w:rsidRDefault="006E74A5" w:rsidP="006E74A5">
      <w:pPr>
        <w:pStyle w:val="Nincstrkz"/>
        <w:rPr>
          <w:lang w:eastAsia="hu-HU"/>
        </w:rPr>
      </w:pPr>
      <w:r w:rsidRPr="006E74A5">
        <w:rPr>
          <w:lang w:eastAsia="hu-HU"/>
        </w:rPr>
        <w:t>                                          </w:t>
      </w:r>
      <w:r>
        <w:rPr>
          <w:lang w:eastAsia="hu-HU"/>
        </w:rPr>
        <w:t xml:space="preserve">- </w:t>
      </w:r>
      <w:r w:rsidRPr="006E74A5">
        <w:rPr>
          <w:lang w:eastAsia="hu-HU"/>
        </w:rPr>
        <w:t>  kevesebb olajmennyiséggel</w:t>
      </w:r>
    </w:p>
    <w:p w:rsidR="006E74A5" w:rsidRPr="006E74A5" w:rsidRDefault="006E74A5" w:rsidP="006E74A5">
      <w:pPr>
        <w:pStyle w:val="Nincstrkz"/>
        <w:rPr>
          <w:lang w:eastAsia="hu-HU"/>
        </w:rPr>
      </w:pPr>
    </w:p>
    <w:tbl>
      <w:tblPr>
        <w:tblW w:w="5000" w:type="pct"/>
        <w:tblCellSpacing w:w="0" w:type="dxa"/>
        <w:tblCellMar>
          <w:left w:w="0" w:type="dxa"/>
          <w:right w:w="0" w:type="dxa"/>
        </w:tblCellMar>
        <w:tblLook w:val="04A0"/>
      </w:tblPr>
      <w:tblGrid>
        <w:gridCol w:w="5443"/>
        <w:gridCol w:w="272"/>
        <w:gridCol w:w="3357"/>
      </w:tblGrid>
      <w:tr w:rsidR="006E74A5" w:rsidRPr="006E74A5" w:rsidTr="006E74A5">
        <w:trPr>
          <w:tblCellSpacing w:w="0" w:type="dxa"/>
        </w:trPr>
        <w:tc>
          <w:tcPr>
            <w:tcW w:w="5000" w:type="pct"/>
            <w:gridSpan w:val="3"/>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A továbbfejlesztett hajtóművek kenőanyagokkal szemben támasztott követelményei</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 öregedésállóság</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 nagyobb termikus stabilitás</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Pr>
                <w:rFonts w:eastAsia="Times New Roman" w:cstheme="minorHAnsi"/>
                <w:lang w:eastAsia="hu-HU"/>
              </w:rPr>
              <w:t>     </w:t>
            </w:r>
            <w:r w:rsidRPr="006E74A5">
              <w:rPr>
                <w:rFonts w:eastAsia="Times New Roman" w:cstheme="minorHAnsi"/>
                <w:lang w:eastAsia="hu-HU"/>
              </w:rPr>
              <w:t xml:space="preserve">- szürkefoltosodással /    </w:t>
            </w:r>
            <w:proofErr w:type="spellStart"/>
            <w:r w:rsidRPr="006E74A5">
              <w:rPr>
                <w:rFonts w:eastAsia="Times New Roman" w:cstheme="minorHAnsi"/>
                <w:lang w:eastAsia="hu-HU"/>
              </w:rPr>
              <w:t>pittingesedéssel</w:t>
            </w:r>
            <w:proofErr w:type="spellEnd"/>
            <w:r w:rsidRPr="006E74A5">
              <w:rPr>
                <w:rFonts w:eastAsia="Times New Roman" w:cstheme="minorHAnsi"/>
                <w:lang w:eastAsia="hu-HU"/>
              </w:rPr>
              <w:t xml:space="preserve"> szembeni ellenállás</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 hosszabb olajélettartam</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 védelem a csapágykopással / korrózióval szemben</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 állandó teljesítmény</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 jobb vízleválasztó képesség</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r w:rsidR="006E74A5" w:rsidRPr="006E74A5" w:rsidTr="006E74A5">
        <w:trPr>
          <w:tblCellSpacing w:w="0" w:type="dxa"/>
        </w:trPr>
        <w:tc>
          <w:tcPr>
            <w:tcW w:w="300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 biztos szűrőképesség</w:t>
            </w:r>
          </w:p>
        </w:tc>
        <w:tc>
          <w:tcPr>
            <w:tcW w:w="1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c>
          <w:tcPr>
            <w:tcW w:w="1750" w:type="pct"/>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tc>
      </w:tr>
    </w:tbl>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Viszkozitás kiválasztása</w:t>
      </w:r>
      <w:r w:rsidR="00FA4D61">
        <w:rPr>
          <w:rFonts w:eastAsia="Times New Roman" w:cstheme="minorHAnsi"/>
          <w:lang w:eastAsia="hu-HU"/>
        </w:rPr>
        <w:t>.</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Hajtóművek kenéséhez általában olajokat, néhány esetben zsírokat használnak. A hajtóműolaj viszkozitásának, illetve a zsír konzisztenciájának kiválasztásakor a következő paramétereknek van jelentősége:</w:t>
      </w:r>
    </w:p>
    <w:p w:rsidR="006E74A5" w:rsidRPr="006E74A5" w:rsidRDefault="006E74A5" w:rsidP="006E74A5">
      <w:pPr>
        <w:pStyle w:val="Nincstrkz"/>
        <w:rPr>
          <w:lang w:eastAsia="hu-HU"/>
        </w:rPr>
      </w:pPr>
      <w:r w:rsidRPr="006E74A5">
        <w:rPr>
          <w:lang w:eastAsia="hu-HU"/>
        </w:rPr>
        <w:t>   </w:t>
      </w:r>
      <w:proofErr w:type="gramStart"/>
      <w:r w:rsidRPr="006E74A5">
        <w:rPr>
          <w:lang w:eastAsia="hu-HU"/>
        </w:rPr>
        <w:t>kerületi</w:t>
      </w:r>
      <w:proofErr w:type="gramEnd"/>
      <w:r w:rsidRPr="006E74A5">
        <w:rPr>
          <w:lang w:eastAsia="hu-HU"/>
        </w:rPr>
        <w:t xml:space="preserve"> sebesség (fordulatszám-tartomány, átmérő)</w:t>
      </w:r>
    </w:p>
    <w:p w:rsidR="006E74A5" w:rsidRPr="006E74A5" w:rsidRDefault="006E74A5" w:rsidP="006E74A5">
      <w:pPr>
        <w:pStyle w:val="Nincstrkz"/>
        <w:rPr>
          <w:lang w:eastAsia="hu-HU"/>
        </w:rPr>
      </w:pPr>
      <w:r w:rsidRPr="006E74A5">
        <w:rPr>
          <w:lang w:eastAsia="hu-HU"/>
        </w:rPr>
        <w:t xml:space="preserve">   </w:t>
      </w:r>
      <w:proofErr w:type="gramStart"/>
      <w:r w:rsidRPr="006E74A5">
        <w:rPr>
          <w:lang w:eastAsia="hu-HU"/>
        </w:rPr>
        <w:t>alkalmazási</w:t>
      </w:r>
      <w:proofErr w:type="gramEnd"/>
      <w:r w:rsidRPr="006E74A5">
        <w:rPr>
          <w:lang w:eastAsia="hu-HU"/>
        </w:rPr>
        <w:t xml:space="preserve"> hőmérséklettartomány</w:t>
      </w:r>
    </w:p>
    <w:p w:rsidR="006E74A5" w:rsidRPr="006E74A5" w:rsidRDefault="006E74A5" w:rsidP="006E74A5">
      <w:pPr>
        <w:pStyle w:val="Nincstrkz"/>
        <w:rPr>
          <w:lang w:eastAsia="hu-HU"/>
        </w:rPr>
      </w:pPr>
      <w:r w:rsidRPr="006E74A5">
        <w:rPr>
          <w:lang w:eastAsia="hu-HU"/>
        </w:rPr>
        <w:t xml:space="preserve">   </w:t>
      </w:r>
      <w:proofErr w:type="gramStart"/>
      <w:r w:rsidRPr="006E74A5">
        <w:rPr>
          <w:lang w:eastAsia="hu-HU"/>
        </w:rPr>
        <w:t>terhelés</w:t>
      </w:r>
      <w:proofErr w:type="gramEnd"/>
      <w:r w:rsidRPr="006E74A5">
        <w:rPr>
          <w:lang w:eastAsia="hu-HU"/>
        </w:rPr>
        <w:t xml:space="preserve"> (erők és nyomatékok)</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Általában az alábbi ökölszabályok érvényesek:</w:t>
      </w:r>
    </w:p>
    <w:p w:rsidR="006E74A5" w:rsidRDefault="006E74A5" w:rsidP="006E74A5">
      <w:pPr>
        <w:spacing w:before="100" w:beforeAutospacing="1" w:after="100" w:afterAutospacing="1" w:line="240" w:lineRule="auto"/>
        <w:jc w:val="both"/>
        <w:rPr>
          <w:lang w:eastAsia="hu-HU"/>
        </w:rPr>
      </w:pPr>
      <w:r w:rsidRPr="006E74A5">
        <w:rPr>
          <w:rFonts w:eastAsia="Times New Roman" w:cstheme="minorHAnsi"/>
          <w:lang w:eastAsia="hu-HU"/>
        </w:rPr>
        <w:t> </w:t>
      </w:r>
      <w:proofErr w:type="gramStart"/>
      <w:r w:rsidRPr="006E74A5">
        <w:rPr>
          <w:lang w:eastAsia="hu-HU"/>
        </w:rPr>
        <w:t>nagy</w:t>
      </w:r>
      <w:proofErr w:type="gramEnd"/>
      <w:r w:rsidRPr="006E74A5">
        <w:rPr>
          <w:lang w:eastAsia="hu-HU"/>
        </w:rPr>
        <w:t xml:space="preserve"> kerületi sebesség és alacsony hőmérséklet =  viszonylag alacsony viszkozitás</w:t>
      </w:r>
    </w:p>
    <w:p w:rsidR="006E74A5" w:rsidRPr="006E74A5" w:rsidRDefault="006E74A5" w:rsidP="006E74A5">
      <w:pPr>
        <w:spacing w:before="100" w:beforeAutospacing="1" w:after="100" w:afterAutospacing="1" w:line="240" w:lineRule="auto"/>
        <w:jc w:val="both"/>
        <w:rPr>
          <w:rFonts w:eastAsia="Times New Roman" w:cstheme="minorHAnsi"/>
          <w:lang w:eastAsia="hu-HU"/>
        </w:rPr>
      </w:pPr>
      <w:proofErr w:type="gramStart"/>
      <w:r w:rsidRPr="006E74A5">
        <w:rPr>
          <w:lang w:eastAsia="hu-HU"/>
        </w:rPr>
        <w:t>kis</w:t>
      </w:r>
      <w:proofErr w:type="gramEnd"/>
      <w:r w:rsidRPr="006E74A5">
        <w:rPr>
          <w:lang w:eastAsia="hu-HU"/>
        </w:rPr>
        <w:t xml:space="preserve"> kerületi sebesség és magas hőmérséklet = viszonylag magas viszkozitás</w:t>
      </w:r>
    </w:p>
    <w:p w:rsidR="006E74A5" w:rsidRPr="006E74A5" w:rsidRDefault="006E74A5" w:rsidP="006E74A5">
      <w:pPr>
        <w:pStyle w:val="Nincstrkz"/>
        <w:rPr>
          <w:lang w:eastAsia="hu-HU"/>
        </w:rPr>
      </w:pPr>
      <w:proofErr w:type="gramStart"/>
      <w:r w:rsidRPr="006E74A5">
        <w:rPr>
          <w:lang w:eastAsia="hu-HU"/>
        </w:rPr>
        <w:t>nagyobb</w:t>
      </w:r>
      <w:proofErr w:type="gramEnd"/>
      <w:r w:rsidRPr="006E74A5">
        <w:rPr>
          <w:lang w:eastAsia="hu-HU"/>
        </w:rPr>
        <w:t xml:space="preserve"> terhelés = magasabb viszkozitás</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Alapolajok és tulajdonságaik</w:t>
      </w:r>
      <w:r w:rsidR="00FA4D61">
        <w:rPr>
          <w:rFonts w:eastAsia="Times New Roman" w:cstheme="minorHAnsi"/>
          <w:lang w:eastAsia="hu-HU"/>
        </w:rPr>
        <w:t>:</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xml:space="preserve">Hajtóműolajok előállításához többféle </w:t>
      </w:r>
      <w:proofErr w:type="spellStart"/>
      <w:r w:rsidRPr="006E74A5">
        <w:rPr>
          <w:rFonts w:eastAsia="Times New Roman" w:cstheme="minorHAnsi"/>
          <w:lang w:eastAsia="hu-HU"/>
        </w:rPr>
        <w:t>olajat</w:t>
      </w:r>
      <w:proofErr w:type="spellEnd"/>
      <w:r w:rsidRPr="006E74A5">
        <w:rPr>
          <w:rFonts w:eastAsia="Times New Roman" w:cstheme="minorHAnsi"/>
          <w:lang w:eastAsia="hu-HU"/>
        </w:rPr>
        <w:t xml:space="preserve"> használhatnak. Például ásványolajokat, </w:t>
      </w:r>
      <w:proofErr w:type="spellStart"/>
      <w:r w:rsidRPr="006E74A5">
        <w:rPr>
          <w:rFonts w:eastAsia="Times New Roman" w:cstheme="minorHAnsi"/>
          <w:lang w:eastAsia="hu-HU"/>
        </w:rPr>
        <w:t>polialfaolefineket</w:t>
      </w:r>
      <w:proofErr w:type="spellEnd"/>
      <w:r w:rsidRPr="006E74A5">
        <w:rPr>
          <w:rFonts w:eastAsia="Times New Roman" w:cstheme="minorHAnsi"/>
          <w:lang w:eastAsia="hu-HU"/>
        </w:rPr>
        <w:t xml:space="preserve"> (PAO), észtereket és </w:t>
      </w:r>
      <w:proofErr w:type="spellStart"/>
      <w:r w:rsidRPr="006E74A5">
        <w:rPr>
          <w:rFonts w:eastAsia="Times New Roman" w:cstheme="minorHAnsi"/>
          <w:lang w:eastAsia="hu-HU"/>
        </w:rPr>
        <w:t>poliglikolokat</w:t>
      </w:r>
      <w:proofErr w:type="spellEnd"/>
      <w:r w:rsidRPr="006E74A5">
        <w:rPr>
          <w:rFonts w:eastAsia="Times New Roman" w:cstheme="minorHAnsi"/>
          <w:lang w:eastAsia="hu-HU"/>
        </w:rPr>
        <w:t>.</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xml:space="preserve"> A csigahajtóművekben (a csigakerék alapanyaga foszforbronz) legjobban a </w:t>
      </w:r>
      <w:proofErr w:type="spellStart"/>
      <w:r w:rsidRPr="006E74A5">
        <w:rPr>
          <w:rFonts w:eastAsia="Times New Roman" w:cstheme="minorHAnsi"/>
          <w:lang w:eastAsia="hu-HU"/>
        </w:rPr>
        <w:t>poliglikol</w:t>
      </w:r>
      <w:proofErr w:type="spellEnd"/>
      <w:r w:rsidRPr="006E74A5">
        <w:rPr>
          <w:rFonts w:eastAsia="Times New Roman" w:cstheme="minorHAnsi"/>
          <w:lang w:eastAsia="hu-HU"/>
        </w:rPr>
        <w:t xml:space="preserve"> alapú szintetikus hajtóműolajok váltak be. A csigafogazatban fellépő nagy csúszási súrlódás miatt megemelkedő hőmérséklet-emelkedést kordában tartják, javítják a hatásfokot és növelik a teherhordó képességet. Azonban a </w:t>
      </w:r>
      <w:proofErr w:type="spellStart"/>
      <w:r w:rsidRPr="006E74A5">
        <w:rPr>
          <w:rFonts w:eastAsia="Times New Roman" w:cstheme="minorHAnsi"/>
          <w:lang w:eastAsia="hu-HU"/>
        </w:rPr>
        <w:t>poliglikolokat</w:t>
      </w:r>
      <w:proofErr w:type="spellEnd"/>
      <w:r w:rsidRPr="006E74A5">
        <w:rPr>
          <w:rFonts w:eastAsia="Times New Roman" w:cstheme="minorHAnsi"/>
          <w:lang w:eastAsia="hu-HU"/>
        </w:rPr>
        <w:t xml:space="preserve"> nem lehet ásványolajokkal, növényi olajokkal vagy más szintézisolajokkal keverni. </w:t>
      </w:r>
      <w:proofErr w:type="spellStart"/>
      <w:r w:rsidRPr="006E74A5">
        <w:rPr>
          <w:rFonts w:eastAsia="Times New Roman" w:cstheme="minorHAnsi"/>
          <w:lang w:eastAsia="hu-HU"/>
        </w:rPr>
        <w:t>Poliglikolra</w:t>
      </w:r>
      <w:proofErr w:type="spellEnd"/>
      <w:r w:rsidRPr="006E74A5">
        <w:rPr>
          <w:rFonts w:eastAsia="Times New Roman" w:cstheme="minorHAnsi"/>
          <w:lang w:eastAsia="hu-HU"/>
        </w:rPr>
        <w:t xml:space="preserve"> való átállás után az egyéb olaj visszamaradó mennyisége nem lehet több 1%-nál. Ezen kívül a </w:t>
      </w:r>
      <w:proofErr w:type="spellStart"/>
      <w:r w:rsidRPr="006E74A5">
        <w:rPr>
          <w:rFonts w:eastAsia="Times New Roman" w:cstheme="minorHAnsi"/>
          <w:lang w:eastAsia="hu-HU"/>
        </w:rPr>
        <w:t>poliglikol</w:t>
      </w:r>
      <w:proofErr w:type="spellEnd"/>
      <w:r w:rsidRPr="006E74A5">
        <w:rPr>
          <w:rFonts w:eastAsia="Times New Roman" w:cstheme="minorHAnsi"/>
          <w:lang w:eastAsia="hu-HU"/>
        </w:rPr>
        <w:t xml:space="preserve"> </w:t>
      </w:r>
      <w:proofErr w:type="spellStart"/>
      <w:r w:rsidRPr="006E74A5">
        <w:rPr>
          <w:rFonts w:eastAsia="Times New Roman" w:cstheme="minorHAnsi"/>
          <w:lang w:eastAsia="hu-HU"/>
        </w:rPr>
        <w:t>alapu</w:t>
      </w:r>
      <w:proofErr w:type="spellEnd"/>
      <w:r w:rsidRPr="006E74A5">
        <w:rPr>
          <w:rFonts w:eastAsia="Times New Roman" w:cstheme="minorHAnsi"/>
          <w:lang w:eastAsia="hu-HU"/>
        </w:rPr>
        <w:t xml:space="preserve"> olajok nem férnek össze minden tömítéssel és bevonattal, ezért alkalmazás előtt ellenőrizni kell az összeférhetőséget.</w:t>
      </w:r>
    </w:p>
    <w:p w:rsid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Az egyes alapolajok tulajdonságait az alábbi áttekintés mutatja be. Azt azonban figyelembe kell venni, hogy a hajtóműolajok különféle adalékcsomagokat tartalmaznak. Ezért az itt ismertetett tulajdonságok bizonyos korlátozásokkal értendőek.</w:t>
      </w:r>
    </w:p>
    <w:p w:rsidR="00171B6E" w:rsidRPr="006E74A5" w:rsidRDefault="00171B6E" w:rsidP="006E74A5">
      <w:pPr>
        <w:spacing w:before="100" w:beforeAutospacing="1" w:after="100" w:afterAutospacing="1" w:line="240" w:lineRule="auto"/>
        <w:jc w:val="both"/>
        <w:rPr>
          <w:rFonts w:eastAsia="Times New Roman" w:cstheme="minorHAnsi"/>
          <w:lang w:eastAsia="hu-H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8"/>
        <w:gridCol w:w="1274"/>
        <w:gridCol w:w="1274"/>
        <w:gridCol w:w="1456"/>
        <w:gridCol w:w="1820"/>
      </w:tblGrid>
      <w:tr w:rsidR="006E74A5" w:rsidRPr="006E74A5" w:rsidTr="006E74A5">
        <w:trPr>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b/>
                <w:lang w:eastAsia="hu-HU"/>
              </w:rPr>
            </w:pPr>
            <w:r w:rsidRPr="00F52A81">
              <w:rPr>
                <w:rFonts w:eastAsia="Times New Roman" w:cstheme="minorHAnsi"/>
                <w:b/>
                <w:lang w:eastAsia="hu-HU"/>
              </w:rPr>
              <w:t>Alapolajok tulajdonságainak összehasonlítása</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Alapolaj tulajdonságai</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Ásványolaj</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PAO</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Észter</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proofErr w:type="spellStart"/>
            <w:r w:rsidRPr="006E74A5">
              <w:rPr>
                <w:rFonts w:eastAsia="Times New Roman" w:cstheme="minorHAnsi"/>
                <w:lang w:eastAsia="hu-HU"/>
              </w:rPr>
              <w:t>Poliglikol</w:t>
            </w:r>
            <w:proofErr w:type="spellEnd"/>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Viszkozitási index</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90-110</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130-150</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140-175</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150-270</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Kopásvédelem</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nagyon jó</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Korrózióvédelem</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nagyon jó</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nagyon 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Oxidációs ellenállás</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mérsékelt</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nagyon jó</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Hidegalkalmasság</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mérsékelt</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nagyon 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Levegőleválasztó képesség</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mérsékelt</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Tömítőanyagokkal való összeférés</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jó</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kielégítő</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hiányos</w:t>
            </w:r>
          </w:p>
        </w:tc>
      </w:tr>
      <w:tr w:rsidR="006E74A5" w:rsidRPr="006E74A5" w:rsidTr="006E74A5">
        <w:trPr>
          <w:tblCellSpacing w:w="0" w:type="dxa"/>
        </w:trPr>
        <w:tc>
          <w:tcPr>
            <w:tcW w:w="1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Árviszony</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1</w:t>
            </w:r>
          </w:p>
        </w:tc>
        <w:tc>
          <w:tcPr>
            <w:tcW w:w="7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4-6</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4-8</w:t>
            </w:r>
          </w:p>
        </w:tc>
        <w:tc>
          <w:tcPr>
            <w:tcW w:w="800" w:type="pct"/>
            <w:tcBorders>
              <w:top w:val="outset" w:sz="6" w:space="0" w:color="auto"/>
              <w:left w:val="outset" w:sz="6" w:space="0" w:color="auto"/>
              <w:bottom w:val="outset" w:sz="6" w:space="0" w:color="auto"/>
              <w:right w:val="outset" w:sz="6" w:space="0" w:color="auto"/>
            </w:tcBorders>
            <w:hideMark/>
          </w:tcPr>
          <w:p w:rsidR="006E74A5" w:rsidRPr="006E74A5" w:rsidRDefault="006E74A5" w:rsidP="00F52A81">
            <w:pPr>
              <w:spacing w:before="100" w:beforeAutospacing="1" w:after="100" w:afterAutospacing="1" w:line="240" w:lineRule="auto"/>
              <w:jc w:val="center"/>
              <w:rPr>
                <w:rFonts w:eastAsia="Times New Roman" w:cstheme="minorHAnsi"/>
                <w:lang w:eastAsia="hu-HU"/>
              </w:rPr>
            </w:pPr>
            <w:r w:rsidRPr="006E74A5">
              <w:rPr>
                <w:rFonts w:eastAsia="Times New Roman" w:cstheme="minorHAnsi"/>
                <w:lang w:eastAsia="hu-HU"/>
              </w:rPr>
              <w:t>6-10</w:t>
            </w:r>
          </w:p>
        </w:tc>
      </w:tr>
    </w:tbl>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 </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Előírások és jóváhagyások</w:t>
      </w:r>
    </w:p>
    <w:p w:rsidR="006E74A5" w:rsidRPr="006E74A5" w:rsidRDefault="006E74A5" w:rsidP="006E74A5">
      <w:pPr>
        <w:spacing w:before="100" w:beforeAutospacing="1" w:after="100" w:afterAutospacing="1" w:line="240" w:lineRule="auto"/>
        <w:jc w:val="both"/>
        <w:rPr>
          <w:rFonts w:eastAsia="Times New Roman" w:cstheme="minorHAnsi"/>
          <w:lang w:eastAsia="hu-HU"/>
        </w:rPr>
      </w:pPr>
      <w:r w:rsidRPr="006E74A5">
        <w:rPr>
          <w:rFonts w:eastAsia="Times New Roman" w:cstheme="minorHAnsi"/>
          <w:lang w:eastAsia="hu-HU"/>
        </w:rPr>
        <w:t>A hajtómű-kenőanyagoknak az iparban való alkalmazáshoz meg kell felelniük bizonyos alapkövetelményeknek. Ide tartoznak a DIN és ASTM előírások, valamint a berendezésgyártók jóváhagyásai. A DIN 51517 - 3. rész például az ipari CLP hajtóműolajokra vonatkozik.</w:t>
      </w:r>
    </w:p>
    <w:p w:rsidR="0050734E" w:rsidRDefault="0050734E" w:rsidP="00E748AB">
      <w:pPr>
        <w:spacing w:before="100" w:beforeAutospacing="1" w:after="100" w:afterAutospacing="1" w:line="240" w:lineRule="auto"/>
        <w:jc w:val="both"/>
        <w:rPr>
          <w:rFonts w:eastAsia="Times New Roman" w:cstheme="minorHAnsi"/>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171B6E" w:rsidRDefault="00171B6E" w:rsidP="00E748AB">
      <w:pPr>
        <w:spacing w:before="100" w:beforeAutospacing="1" w:after="100" w:afterAutospacing="1" w:line="240" w:lineRule="auto"/>
        <w:jc w:val="both"/>
        <w:rPr>
          <w:rFonts w:eastAsia="Times New Roman" w:cstheme="minorHAnsi"/>
          <w:b/>
          <w:sz w:val="28"/>
          <w:szCs w:val="28"/>
          <w:lang w:eastAsia="hu-HU"/>
        </w:rPr>
      </w:pPr>
    </w:p>
    <w:p w:rsidR="00FA4D61" w:rsidRDefault="00FA4D61" w:rsidP="00E748AB">
      <w:pPr>
        <w:spacing w:before="100" w:beforeAutospacing="1" w:after="100" w:afterAutospacing="1" w:line="240" w:lineRule="auto"/>
        <w:jc w:val="both"/>
        <w:rPr>
          <w:rFonts w:eastAsia="Times New Roman" w:cstheme="minorHAnsi"/>
          <w:b/>
          <w:sz w:val="28"/>
          <w:szCs w:val="28"/>
          <w:lang w:eastAsia="hu-HU"/>
        </w:rPr>
      </w:pPr>
    </w:p>
    <w:p w:rsidR="00E32616" w:rsidRPr="00E32616" w:rsidRDefault="005A5E42" w:rsidP="00E748AB">
      <w:pPr>
        <w:spacing w:before="100" w:beforeAutospacing="1" w:after="100" w:afterAutospacing="1" w:line="240" w:lineRule="auto"/>
        <w:jc w:val="both"/>
        <w:rPr>
          <w:rFonts w:eastAsia="Times New Roman" w:cstheme="minorHAnsi"/>
          <w:b/>
          <w:sz w:val="28"/>
          <w:szCs w:val="28"/>
          <w:lang w:eastAsia="hu-HU"/>
        </w:rPr>
      </w:pPr>
      <w:r w:rsidRPr="00CA7F40">
        <w:rPr>
          <w:rFonts w:eastAsia="Times New Roman" w:cstheme="minorHAnsi"/>
          <w:b/>
          <w:sz w:val="28"/>
          <w:szCs w:val="28"/>
          <w:lang w:eastAsia="hu-HU"/>
        </w:rPr>
        <w:lastRenderedPageBreak/>
        <w:t>Szakkifejezések, fogalomtár</w:t>
      </w:r>
    </w:p>
    <w:p w:rsidR="00E447E4" w:rsidRPr="00E447E4" w:rsidRDefault="00E447E4" w:rsidP="00E447E4">
      <w:pPr>
        <w:spacing w:before="100" w:beforeAutospacing="1" w:after="100" w:afterAutospacing="1" w:line="240" w:lineRule="auto"/>
        <w:jc w:val="both"/>
        <w:rPr>
          <w:rFonts w:eastAsia="Times New Roman" w:cstheme="minorHAnsi"/>
          <w:lang w:eastAsia="hu-HU"/>
        </w:rPr>
      </w:pPr>
      <w:proofErr w:type="spellStart"/>
      <w:r w:rsidRPr="00E447E4">
        <w:rPr>
          <w:rFonts w:eastAsia="Times New Roman" w:cstheme="minorHAnsi"/>
          <w:b/>
          <w:lang w:eastAsia="hu-HU"/>
        </w:rPr>
        <w:t>AW-anti</w:t>
      </w:r>
      <w:proofErr w:type="spellEnd"/>
      <w:r w:rsidRPr="00E447E4">
        <w:rPr>
          <w:rFonts w:eastAsia="Times New Roman" w:cstheme="minorHAnsi"/>
          <w:b/>
          <w:lang w:eastAsia="hu-HU"/>
        </w:rPr>
        <w:t xml:space="preserve"> </w:t>
      </w:r>
      <w:proofErr w:type="spellStart"/>
      <w:r w:rsidRPr="00E447E4">
        <w:rPr>
          <w:rFonts w:eastAsia="Times New Roman" w:cstheme="minorHAnsi"/>
          <w:b/>
          <w:lang w:eastAsia="hu-HU"/>
        </w:rPr>
        <w:t>wear</w:t>
      </w:r>
      <w:proofErr w:type="spellEnd"/>
      <w:r w:rsidRPr="00E447E4">
        <w:rPr>
          <w:rFonts w:eastAsia="Times New Roman" w:cstheme="minorHAnsi"/>
          <w:b/>
          <w:lang w:eastAsia="hu-HU"/>
        </w:rPr>
        <w:t xml:space="preserve"> (kopásgátló) adalékok:</w:t>
      </w:r>
      <w:r w:rsidRPr="00E447E4">
        <w:rPr>
          <w:rFonts w:eastAsia="Times New Roman" w:cstheme="minorHAnsi"/>
          <w:lang w:eastAsia="hu-HU"/>
        </w:rPr>
        <w:t> </w:t>
      </w:r>
      <w:r>
        <w:rPr>
          <w:rFonts w:eastAsia="Times New Roman" w:cstheme="minorHAnsi"/>
          <w:lang w:eastAsia="hu-HU"/>
        </w:rPr>
        <w:t xml:space="preserve"> </w:t>
      </w:r>
    </w:p>
    <w:p w:rsidR="00E447E4" w:rsidRDefault="00E447E4" w:rsidP="00E447E4">
      <w:pPr>
        <w:pStyle w:val="NormlWeb"/>
        <w:rPr>
          <w:rFonts w:asciiTheme="minorHAnsi" w:hAnsiTheme="minorHAnsi" w:cstheme="minorHAnsi"/>
          <w:sz w:val="22"/>
          <w:szCs w:val="22"/>
        </w:rPr>
      </w:pPr>
      <w:r w:rsidRPr="00E447E4">
        <w:rPr>
          <w:rFonts w:asciiTheme="minorHAnsi" w:hAnsiTheme="minorHAnsi" w:cstheme="minorHAnsi"/>
          <w:sz w:val="22"/>
          <w:szCs w:val="22"/>
        </w:rPr>
        <w:t xml:space="preserve">A szerkezeti elemek felületével kémiai reakció útján erős kapcsolatot teremt és ezzel egy könnyebben lenyíródó réteget képez, amely kizárja a mozgó felületek egymáson való fémes érintkezését (a kopást). A kopásgátló adalékok - </w:t>
      </w:r>
      <w:proofErr w:type="spellStart"/>
      <w:r w:rsidRPr="00E447E4">
        <w:rPr>
          <w:rFonts w:asciiTheme="minorHAnsi" w:hAnsiTheme="minorHAnsi" w:cstheme="minorHAnsi"/>
          <w:sz w:val="22"/>
          <w:szCs w:val="22"/>
        </w:rPr>
        <w:t>antiwear-</w:t>
      </w:r>
      <w:proofErr w:type="spellEnd"/>
      <w:r w:rsidRPr="00E447E4">
        <w:rPr>
          <w:rFonts w:asciiTheme="minorHAnsi" w:hAnsiTheme="minorHAnsi" w:cstheme="minorHAnsi"/>
          <w:sz w:val="22"/>
          <w:szCs w:val="22"/>
        </w:rPr>
        <w:t xml:space="preserve"> AW - a fémek felületén filmet képeznek, amely először fizikailag adszorbeálódik (megkötődik), majd a hőmérséklet és a nyomás növekedésével (a vegyes súrlódási tartományban) a súrlódó </w:t>
      </w:r>
      <w:proofErr w:type="gramStart"/>
      <w:r w:rsidRPr="00E447E4">
        <w:rPr>
          <w:rFonts w:asciiTheme="minorHAnsi" w:hAnsiTheme="minorHAnsi" w:cstheme="minorHAnsi"/>
          <w:sz w:val="22"/>
          <w:szCs w:val="22"/>
        </w:rPr>
        <w:t>felületekkel</w:t>
      </w:r>
      <w:proofErr w:type="gramEnd"/>
      <w:r w:rsidRPr="00E447E4">
        <w:rPr>
          <w:rFonts w:asciiTheme="minorHAnsi" w:hAnsiTheme="minorHAnsi" w:cstheme="minorHAnsi"/>
          <w:sz w:val="22"/>
          <w:szCs w:val="22"/>
        </w:rPr>
        <w:t xml:space="preserve"> kémiai reakciókkal erősen összekapcsolódik. Ezt főleg reakcióképes bomlástermékeik teszik lehetővé. Ekkor egy könnyebben nyírható érintkezési felületet képeznek, és a sikló felületek közötti közvetlen fémes érintkezést (felületi csúcsok közvetlen kopását) megakadályozzák.</w:t>
      </w:r>
      <w:r>
        <w:t xml:space="preserve">  </w:t>
      </w:r>
      <w:r w:rsidRPr="00E447E4">
        <w:rPr>
          <w:rFonts w:asciiTheme="minorHAnsi" w:hAnsiTheme="minorHAnsi" w:cstheme="minorHAnsi"/>
          <w:sz w:val="22"/>
          <w:szCs w:val="22"/>
        </w:rPr>
        <w:t xml:space="preserve">Legismertebb kopásgátló adalék a cink </w:t>
      </w:r>
      <w:proofErr w:type="spellStart"/>
      <w:r w:rsidRPr="00E447E4">
        <w:rPr>
          <w:rFonts w:asciiTheme="minorHAnsi" w:hAnsiTheme="minorHAnsi" w:cstheme="minorHAnsi"/>
          <w:sz w:val="22"/>
          <w:szCs w:val="22"/>
        </w:rPr>
        <w:t>-dialkil-ditiofoszfátok</w:t>
      </w:r>
      <w:proofErr w:type="spellEnd"/>
      <w:r w:rsidRPr="00E447E4">
        <w:rPr>
          <w:rFonts w:asciiTheme="minorHAnsi" w:hAnsiTheme="minorHAnsi" w:cstheme="minorHAnsi"/>
          <w:sz w:val="22"/>
          <w:szCs w:val="22"/>
        </w:rPr>
        <w:t xml:space="preserve"> </w:t>
      </w:r>
      <w:proofErr w:type="spellStart"/>
      <w:r w:rsidRPr="00E447E4">
        <w:rPr>
          <w:rFonts w:asciiTheme="minorHAnsi" w:hAnsiTheme="minorHAnsi" w:cstheme="minorHAnsi"/>
          <w:sz w:val="22"/>
          <w:szCs w:val="22"/>
        </w:rPr>
        <w:t>ZnDDP</w:t>
      </w:r>
      <w:proofErr w:type="spellEnd"/>
    </w:p>
    <w:p w:rsidR="00E447E4" w:rsidRDefault="00E447E4" w:rsidP="00E447E4">
      <w:pPr>
        <w:pStyle w:val="NormlWeb"/>
        <w:rPr>
          <w:rFonts w:asciiTheme="minorHAnsi" w:hAnsiTheme="minorHAnsi" w:cstheme="minorHAnsi"/>
          <w:sz w:val="22"/>
          <w:szCs w:val="22"/>
        </w:rPr>
      </w:pPr>
      <w:proofErr w:type="spellStart"/>
      <w:r w:rsidRPr="00E447E4">
        <w:rPr>
          <w:rFonts w:asciiTheme="minorHAnsi" w:hAnsiTheme="minorHAnsi" w:cstheme="minorHAnsi"/>
          <w:b/>
          <w:sz w:val="22"/>
          <w:szCs w:val="22"/>
        </w:rPr>
        <w:t>Biolebonthatóság</w:t>
      </w:r>
      <w:proofErr w:type="spellEnd"/>
      <w:r w:rsidRPr="00E447E4">
        <w:rPr>
          <w:rFonts w:asciiTheme="minorHAnsi" w:hAnsiTheme="minorHAnsi" w:cstheme="minorHAnsi"/>
          <w:sz w:val="22"/>
          <w:szCs w:val="22"/>
        </w:rPr>
        <w:t>: </w:t>
      </w:r>
    </w:p>
    <w:p w:rsidR="00E447E4" w:rsidRPr="00E447E4" w:rsidRDefault="00E447E4" w:rsidP="00E447E4">
      <w:pPr>
        <w:pStyle w:val="NormlWeb"/>
        <w:rPr>
          <w:rFonts w:asciiTheme="minorHAnsi" w:hAnsiTheme="minorHAnsi" w:cstheme="minorHAnsi"/>
          <w:sz w:val="22"/>
          <w:szCs w:val="22"/>
        </w:rPr>
      </w:pPr>
      <w:r w:rsidRPr="00E447E4">
        <w:rPr>
          <w:rFonts w:asciiTheme="minorHAnsi" w:hAnsiTheme="minorHAnsi" w:cstheme="minorHAnsi"/>
          <w:sz w:val="22"/>
          <w:szCs w:val="22"/>
        </w:rPr>
        <w:t>A környezetbe jutó anyag, mennyi időn keresztül terheli jelenlétével a környezetet.</w:t>
      </w:r>
      <w:r w:rsidRPr="00E447E4">
        <w:rPr>
          <w:rFonts w:asciiTheme="minorHAnsi" w:hAnsiTheme="minorHAnsi" w:cstheme="minorHAnsi"/>
          <w:sz w:val="22"/>
        </w:rPr>
        <w:t xml:space="preserve">                                                                               </w:t>
      </w:r>
    </w:p>
    <w:p w:rsidR="00E447E4" w:rsidRDefault="00E447E4" w:rsidP="00E447E4">
      <w:pPr>
        <w:spacing w:before="100" w:beforeAutospacing="1" w:after="100" w:afterAutospacing="1" w:line="240" w:lineRule="auto"/>
        <w:jc w:val="both"/>
        <w:rPr>
          <w:rFonts w:eastAsia="Times New Roman" w:cstheme="minorHAnsi"/>
          <w:lang w:eastAsia="hu-HU"/>
        </w:rPr>
      </w:pPr>
      <w:proofErr w:type="spellStart"/>
      <w:r w:rsidRPr="00E447E4">
        <w:rPr>
          <w:rFonts w:eastAsia="Times New Roman" w:cstheme="minorHAnsi"/>
          <w:b/>
          <w:lang w:eastAsia="hu-HU"/>
        </w:rPr>
        <w:t>DD-adalékok</w:t>
      </w:r>
      <w:proofErr w:type="spellEnd"/>
      <w:r w:rsidRPr="00E447E4">
        <w:rPr>
          <w:rFonts w:eastAsia="Times New Roman" w:cstheme="minorHAnsi"/>
          <w:lang w:eastAsia="hu-HU"/>
        </w:rPr>
        <w:t xml:space="preserve">: </w:t>
      </w:r>
    </w:p>
    <w:p w:rsidR="00E447E4" w:rsidRDefault="00E447E4" w:rsidP="00E447E4">
      <w:pPr>
        <w:spacing w:before="100" w:beforeAutospacing="1" w:after="100" w:afterAutospacing="1" w:line="240" w:lineRule="auto"/>
        <w:jc w:val="both"/>
        <w:rPr>
          <w:rFonts w:eastAsia="Times New Roman" w:cstheme="minorHAnsi"/>
          <w:lang w:eastAsia="hu-HU"/>
        </w:rPr>
      </w:pPr>
      <w:proofErr w:type="spellStart"/>
      <w:r w:rsidRPr="00E447E4">
        <w:rPr>
          <w:rFonts w:eastAsia="Times New Roman" w:cstheme="minorHAnsi"/>
          <w:lang w:eastAsia="hu-HU"/>
        </w:rPr>
        <w:t>Detergens-diszpergens</w:t>
      </w:r>
      <w:proofErr w:type="spellEnd"/>
      <w:r w:rsidRPr="00E447E4">
        <w:rPr>
          <w:rFonts w:eastAsia="Times New Roman" w:cstheme="minorHAnsi"/>
          <w:lang w:eastAsia="hu-HU"/>
        </w:rPr>
        <w:t xml:space="preserve"> adalékok olyan felületaktív anyagok, amelyek a kenőanyagok használata során képződő savas gázokat és szerves savakat semlegesítik és a lerakódásra hajlamos öregedési termékeket a kenőfolyadékban </w:t>
      </w:r>
      <w:proofErr w:type="spellStart"/>
      <w:r w:rsidRPr="00E447E4">
        <w:rPr>
          <w:rFonts w:eastAsia="Times New Roman" w:cstheme="minorHAnsi"/>
          <w:lang w:eastAsia="hu-HU"/>
        </w:rPr>
        <w:t>diszpergált</w:t>
      </w:r>
      <w:proofErr w:type="spellEnd"/>
      <w:r w:rsidRPr="00E447E4">
        <w:rPr>
          <w:rFonts w:eastAsia="Times New Roman" w:cstheme="minorHAnsi"/>
          <w:lang w:eastAsia="hu-HU"/>
        </w:rPr>
        <w:t xml:space="preserve"> állapotban tartják, megőrizve a gépelemek tisztaságát.</w:t>
      </w:r>
    </w:p>
    <w:p w:rsidR="00E447E4" w:rsidRPr="00E447E4" w:rsidRDefault="00E447E4" w:rsidP="00E447E4">
      <w:pPr>
        <w:spacing w:before="100" w:beforeAutospacing="1" w:after="100" w:afterAutospacing="1" w:line="240" w:lineRule="auto"/>
        <w:jc w:val="both"/>
        <w:rPr>
          <w:rFonts w:eastAsia="Times New Roman" w:cstheme="minorHAnsi"/>
          <w:b/>
          <w:lang w:eastAsia="hu-HU"/>
        </w:rPr>
      </w:pPr>
      <w:proofErr w:type="spellStart"/>
      <w:r w:rsidRPr="00E447E4">
        <w:rPr>
          <w:rFonts w:eastAsia="Times New Roman" w:cstheme="minorHAnsi"/>
          <w:b/>
          <w:lang w:eastAsia="hu-HU"/>
        </w:rPr>
        <w:t>Dielektromos</w:t>
      </w:r>
      <w:proofErr w:type="spellEnd"/>
      <w:r w:rsidRPr="00E447E4">
        <w:rPr>
          <w:rFonts w:eastAsia="Times New Roman" w:cstheme="minorHAnsi"/>
          <w:b/>
          <w:lang w:eastAsia="hu-HU"/>
        </w:rPr>
        <w:t xml:space="preserve"> állandó</w:t>
      </w:r>
      <w:r>
        <w:rPr>
          <w:rFonts w:eastAsia="Times New Roman" w:cstheme="minorHAnsi"/>
          <w:b/>
          <w:lang w:eastAsia="hu-HU"/>
        </w:rPr>
        <w:t>:</w:t>
      </w:r>
      <w:r w:rsidRPr="00E447E4">
        <w:rPr>
          <w:rFonts w:eastAsia="Times New Roman" w:cstheme="minorHAnsi"/>
          <w:b/>
          <w:lang w:eastAsia="hu-HU"/>
        </w:rPr>
        <w:t xml:space="preserve">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A fris</w:t>
      </w:r>
      <w:r>
        <w:rPr>
          <w:rFonts w:eastAsia="Times New Roman" w:cstheme="minorHAnsi"/>
          <w:lang w:eastAsia="hu-HU"/>
        </w:rPr>
        <w:t>s és a használt olajok különböző</w:t>
      </w:r>
      <w:r w:rsidRPr="00E447E4">
        <w:rPr>
          <w:rFonts w:eastAsia="Times New Roman" w:cstheme="minorHAnsi"/>
          <w:lang w:eastAsia="hu-HU"/>
        </w:rPr>
        <w:t xml:space="preserve">képpen változtatják meg a </w:t>
      </w:r>
      <w:proofErr w:type="spellStart"/>
      <w:r w:rsidRPr="00E447E4">
        <w:rPr>
          <w:rFonts w:eastAsia="Times New Roman" w:cstheme="minorHAnsi"/>
          <w:lang w:eastAsia="hu-HU"/>
        </w:rPr>
        <w:t>konduktivitást</w:t>
      </w:r>
      <w:proofErr w:type="spellEnd"/>
      <w:r w:rsidRPr="00E447E4">
        <w:rPr>
          <w:rFonts w:eastAsia="Times New Roman" w:cstheme="minorHAnsi"/>
          <w:lang w:eastAsia="hu-HU"/>
        </w:rPr>
        <w:t xml:space="preserve"> (e</w:t>
      </w:r>
      <w:r>
        <w:rPr>
          <w:rFonts w:eastAsia="Times New Roman" w:cstheme="minorHAnsi"/>
          <w:lang w:eastAsia="hu-HU"/>
        </w:rPr>
        <w:t>lektromos vezetőképesség), amibő</w:t>
      </w:r>
      <w:r w:rsidRPr="00E447E4">
        <w:rPr>
          <w:rFonts w:eastAsia="Times New Roman" w:cstheme="minorHAnsi"/>
          <w:lang w:eastAsia="hu-HU"/>
        </w:rPr>
        <w:t>l következtetni lehet az olaj elhasználódására vagy szennye</w:t>
      </w:r>
      <w:r>
        <w:rPr>
          <w:rFonts w:eastAsia="Times New Roman" w:cstheme="minorHAnsi"/>
          <w:lang w:eastAsia="hu-HU"/>
        </w:rPr>
        <w:t>ző</w:t>
      </w:r>
      <w:r w:rsidRPr="00E447E4">
        <w:rPr>
          <w:rFonts w:eastAsia="Times New Roman" w:cstheme="minorHAnsi"/>
          <w:lang w:eastAsia="hu-HU"/>
        </w:rPr>
        <w:t>désére.</w:t>
      </w:r>
      <w:r>
        <w:rPr>
          <w:rFonts w:eastAsia="Times New Roman" w:cstheme="minorHAnsi"/>
          <w:lang w:eastAsia="hu-HU"/>
        </w:rPr>
        <w:t xml:space="preserve"> </w:t>
      </w:r>
      <w:r w:rsidRPr="00E447E4">
        <w:rPr>
          <w:rFonts w:eastAsia="Times New Roman" w:cstheme="minorHAnsi"/>
          <w:lang w:eastAsia="hu-HU"/>
        </w:rPr>
        <w:t xml:space="preserve">A villamos kapacitás mérésével meghatározható az olaj dielektrikumként való viselkedése, </w:t>
      </w:r>
      <w:proofErr w:type="spellStart"/>
      <w:r w:rsidRPr="00E447E4">
        <w:rPr>
          <w:rFonts w:eastAsia="Times New Roman" w:cstheme="minorHAnsi"/>
          <w:lang w:eastAsia="hu-HU"/>
        </w:rPr>
        <w:t>dielektromos</w:t>
      </w:r>
      <w:proofErr w:type="spellEnd"/>
      <w:r w:rsidRPr="00E447E4">
        <w:rPr>
          <w:rFonts w:eastAsia="Times New Roman" w:cstheme="minorHAnsi"/>
          <w:lang w:eastAsia="hu-HU"/>
        </w:rPr>
        <w:t xml:space="preserve"> állandója, amelynek nem elsősorban a pillanatnyi értéke, hanem az olaj futásteljesítményének függvényében mutatott változása szoros összefüggésben van külső és belső folyamatokkal.</w:t>
      </w:r>
      <w:r>
        <w:rPr>
          <w:rFonts w:eastAsia="Times New Roman" w:cstheme="minorHAnsi"/>
          <w:lang w:eastAsia="hu-HU"/>
        </w:rPr>
        <w:t xml:space="preserve"> </w:t>
      </w:r>
      <w:r w:rsidRPr="00E447E4">
        <w:rPr>
          <w:rFonts w:eastAsia="Times New Roman" w:cstheme="minorHAnsi"/>
          <w:lang w:eastAsia="hu-HU"/>
        </w:rPr>
        <w:t>A módszert jelenleg néhány gép</w:t>
      </w:r>
      <w:r>
        <w:rPr>
          <w:rFonts w:eastAsia="Times New Roman" w:cstheme="minorHAnsi"/>
          <w:lang w:eastAsia="hu-HU"/>
        </w:rPr>
        <w:t>járműgyártó a "fedélzeti számító</w:t>
      </w:r>
      <w:r w:rsidRPr="00E447E4">
        <w:rPr>
          <w:rFonts w:eastAsia="Times New Roman" w:cstheme="minorHAnsi"/>
          <w:lang w:eastAsia="hu-HU"/>
        </w:rPr>
        <w:t>gépes olajdiagnosztika" (OBD) kapcsán fejleszti.                                                                                  </w:t>
      </w:r>
    </w:p>
    <w:p w:rsidR="00CA7F40" w:rsidRDefault="00E447E4" w:rsidP="00E447E4">
      <w:pPr>
        <w:spacing w:before="100" w:beforeAutospacing="1" w:after="100" w:afterAutospacing="1" w:line="240" w:lineRule="auto"/>
        <w:jc w:val="both"/>
        <w:rPr>
          <w:rFonts w:eastAsia="Times New Roman" w:cstheme="minorHAnsi"/>
          <w:lang w:eastAsia="hu-HU"/>
        </w:rPr>
      </w:pPr>
      <w:proofErr w:type="spellStart"/>
      <w:r w:rsidRPr="00CA7F40">
        <w:rPr>
          <w:rFonts w:eastAsia="Times New Roman" w:cstheme="minorHAnsi"/>
          <w:b/>
          <w:lang w:eastAsia="hu-HU"/>
        </w:rPr>
        <w:t>Elaszto-hidrodinamikai</w:t>
      </w:r>
      <w:proofErr w:type="spellEnd"/>
      <w:r w:rsidRPr="00CA7F40">
        <w:rPr>
          <w:rFonts w:eastAsia="Times New Roman" w:cstheme="minorHAnsi"/>
          <w:b/>
          <w:lang w:eastAsia="hu-HU"/>
        </w:rPr>
        <w:t xml:space="preserve"> kenésállapot (EHD):</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A hidrodinamikai (HD) kenésállapot </w:t>
      </w:r>
      <w:proofErr w:type="spellStart"/>
      <w:r w:rsidRPr="00E447E4">
        <w:rPr>
          <w:rFonts w:eastAsia="Times New Roman" w:cstheme="minorHAnsi"/>
          <w:lang w:eastAsia="hu-HU"/>
        </w:rPr>
        <w:t>EHD-ba</w:t>
      </w:r>
      <w:proofErr w:type="spellEnd"/>
      <w:r w:rsidRPr="00E447E4">
        <w:rPr>
          <w:rFonts w:eastAsia="Times New Roman" w:cstheme="minorHAnsi"/>
          <w:lang w:eastAsia="hu-HU"/>
        </w:rPr>
        <w:t xml:space="preserve"> megy át, ha a terhelés kis felületre korlátozódik rugalmas alakváltozással megváltozik a kenőfilm alakja, növekszik a viszkozitása. Nő a hidrodinamikai hatás nagyobb terhelhetőség. Felületek is rugalmasan változnak. Pl.: nagyterhelésű gördülő csapágyak és fogaskerékpárok</w:t>
      </w:r>
    </w:p>
    <w:p w:rsidR="00CA7F40" w:rsidRDefault="00E447E4" w:rsidP="00E447E4">
      <w:pPr>
        <w:spacing w:before="100" w:beforeAutospacing="1" w:after="100" w:afterAutospacing="1" w:line="240" w:lineRule="auto"/>
        <w:jc w:val="both"/>
        <w:rPr>
          <w:rFonts w:eastAsia="Times New Roman" w:cstheme="minorHAnsi"/>
          <w:lang w:eastAsia="hu-HU"/>
        </w:rPr>
      </w:pPr>
      <w:r w:rsidRPr="00CA7F40">
        <w:rPr>
          <w:rFonts w:eastAsia="Times New Roman" w:cstheme="minorHAnsi"/>
          <w:b/>
          <w:lang w:eastAsia="hu-HU"/>
        </w:rPr>
        <w:t>Emulzióstabilitás:</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Tűzálló hidraulika munkafolyadékok előírása</w:t>
      </w:r>
    </w:p>
    <w:p w:rsidR="00CA7F40" w:rsidRDefault="00E447E4" w:rsidP="00E447E4">
      <w:pPr>
        <w:spacing w:before="100" w:beforeAutospacing="1" w:after="100" w:afterAutospacing="1" w:line="240" w:lineRule="auto"/>
        <w:jc w:val="both"/>
        <w:rPr>
          <w:rFonts w:eastAsia="Times New Roman" w:cstheme="minorHAnsi"/>
          <w:lang w:eastAsia="hu-HU"/>
        </w:rPr>
      </w:pPr>
      <w:r w:rsidRPr="00CA7F40">
        <w:rPr>
          <w:rFonts w:eastAsia="Times New Roman" w:cstheme="minorHAnsi"/>
          <w:b/>
          <w:lang w:eastAsia="hu-HU"/>
        </w:rPr>
        <w:t>Égési hőmérséklet</w:t>
      </w:r>
      <w:r w:rsidRPr="00E447E4">
        <w:rPr>
          <w:rFonts w:eastAsia="Times New Roman" w:cstheme="minorHAnsi"/>
          <w:b/>
          <w:lang w:eastAsia="hu-HU"/>
        </w:rPr>
        <w:t>:</w:t>
      </w:r>
      <w:r w:rsidRPr="00E447E4">
        <w:rPr>
          <w:rFonts w:eastAsia="Times New Roman" w:cstheme="minorHAnsi"/>
          <w:lang w:eastAsia="hu-HU"/>
        </w:rPr>
        <w:t xml:space="preserve"> </w:t>
      </w:r>
    </w:p>
    <w:p w:rsidR="00E447E4" w:rsidRPr="00E447E4" w:rsidRDefault="00FB6145" w:rsidP="00E447E4">
      <w:pPr>
        <w:spacing w:before="100" w:beforeAutospacing="1" w:after="100" w:afterAutospacing="1" w:line="240" w:lineRule="auto"/>
        <w:jc w:val="both"/>
        <w:rPr>
          <w:rFonts w:eastAsia="Times New Roman" w:cstheme="minorHAnsi"/>
          <w:lang w:eastAsia="hu-HU"/>
        </w:rPr>
      </w:pPr>
      <w:r>
        <w:rPr>
          <w:rFonts w:eastAsia="Times New Roman" w:cstheme="minorHAnsi"/>
          <w:lang w:eastAsia="hu-HU"/>
        </w:rPr>
        <w:t>A</w:t>
      </w:r>
      <w:r w:rsidR="00E447E4" w:rsidRPr="00E447E4">
        <w:rPr>
          <w:rFonts w:eastAsia="Times New Roman" w:cstheme="minorHAnsi"/>
          <w:lang w:eastAsia="hu-HU"/>
        </w:rPr>
        <w:t>z a hőmérséklet, amelynek hatására a keletkező gőz mennyisége, az égést fenntartja.</w:t>
      </w:r>
    </w:p>
    <w:p w:rsidR="00E447E4" w:rsidRDefault="00E447E4" w:rsidP="00E447E4">
      <w:pPr>
        <w:spacing w:before="100" w:beforeAutospacing="1" w:after="100" w:afterAutospacing="1" w:line="240" w:lineRule="auto"/>
        <w:jc w:val="both"/>
        <w:rPr>
          <w:rFonts w:eastAsia="Times New Roman" w:cstheme="minorHAnsi"/>
          <w:lang w:eastAsia="hu-HU"/>
        </w:rPr>
      </w:pPr>
    </w:p>
    <w:p w:rsidR="00536E6E" w:rsidRPr="00536E6E" w:rsidRDefault="00536E6E" w:rsidP="00536E6E">
      <w:pPr>
        <w:spacing w:before="100" w:beforeAutospacing="1" w:after="100" w:afterAutospacing="1" w:line="240" w:lineRule="auto"/>
        <w:jc w:val="both"/>
        <w:rPr>
          <w:rFonts w:eastAsia="Times New Roman" w:cstheme="minorHAnsi"/>
          <w:b/>
          <w:lang w:eastAsia="hu-HU"/>
        </w:rPr>
      </w:pPr>
      <w:r w:rsidRPr="00536E6E">
        <w:rPr>
          <w:rFonts w:eastAsia="Times New Roman" w:cstheme="minorHAnsi"/>
          <w:b/>
          <w:lang w:eastAsia="hu-HU"/>
        </w:rPr>
        <w:lastRenderedPageBreak/>
        <w:t xml:space="preserve">EP adalékok: </w:t>
      </w:r>
    </w:p>
    <w:p w:rsidR="00536E6E" w:rsidRPr="00536E6E" w:rsidRDefault="00536E6E" w:rsidP="00536E6E">
      <w:pPr>
        <w:spacing w:before="100" w:beforeAutospacing="1" w:after="100" w:afterAutospacing="1" w:line="240" w:lineRule="auto"/>
        <w:jc w:val="both"/>
        <w:rPr>
          <w:rFonts w:eastAsia="Times New Roman" w:cstheme="minorHAnsi"/>
          <w:lang w:eastAsia="hu-HU"/>
        </w:rPr>
      </w:pPr>
      <w:r w:rsidRPr="00536E6E">
        <w:rPr>
          <w:rFonts w:eastAsia="Times New Roman" w:cstheme="minorHAnsi"/>
          <w:lang w:eastAsia="hu-HU"/>
        </w:rPr>
        <w:t xml:space="preserve">Extrém nagynyomású adalékok - </w:t>
      </w:r>
      <w:proofErr w:type="spellStart"/>
      <w:r w:rsidRPr="00536E6E">
        <w:rPr>
          <w:rFonts w:eastAsia="Times New Roman" w:cstheme="minorHAnsi"/>
          <w:lang w:eastAsia="hu-HU"/>
        </w:rPr>
        <w:t>Extreme</w:t>
      </w:r>
      <w:proofErr w:type="spellEnd"/>
      <w:r w:rsidRPr="00536E6E">
        <w:rPr>
          <w:rFonts w:eastAsia="Times New Roman" w:cstheme="minorHAnsi"/>
          <w:lang w:eastAsia="hu-HU"/>
        </w:rPr>
        <w:t xml:space="preserve"> </w:t>
      </w:r>
      <w:proofErr w:type="spellStart"/>
      <w:r w:rsidRPr="00536E6E">
        <w:rPr>
          <w:rFonts w:eastAsia="Times New Roman" w:cstheme="minorHAnsi"/>
          <w:lang w:eastAsia="hu-HU"/>
        </w:rPr>
        <w:t>Pressure</w:t>
      </w:r>
      <w:proofErr w:type="spellEnd"/>
      <w:r w:rsidRPr="00536E6E">
        <w:rPr>
          <w:rFonts w:eastAsia="Times New Roman" w:cstheme="minorHAnsi"/>
          <w:lang w:eastAsia="hu-HU"/>
        </w:rPr>
        <w:t xml:space="preserve"> - EP - a határkenés tartományában fejtik ki hatásukat, amikor a kenőanyag a nagy terhelés mellett már nem választja el teljesen az egymáson csúszó fémfelületeket és közvetlen érintkezés veszélye fenyeget. A nagy terhelések következtében a fémpárok érdességi csúcsainál olyan közvetlen fémhidak alakulhatnak ki, ahol az ismert kopásgátló adalékok már nem képesek megakadályozni </w:t>
      </w:r>
      <w:proofErr w:type="gramStart"/>
      <w:r w:rsidRPr="00536E6E">
        <w:rPr>
          <w:rFonts w:eastAsia="Times New Roman" w:cstheme="minorHAnsi"/>
          <w:lang w:eastAsia="hu-HU"/>
        </w:rPr>
        <w:t>ezen</w:t>
      </w:r>
      <w:proofErr w:type="gramEnd"/>
      <w:r w:rsidRPr="00536E6E">
        <w:rPr>
          <w:rFonts w:eastAsia="Times New Roman" w:cstheme="minorHAnsi"/>
          <w:lang w:eastAsia="hu-HU"/>
        </w:rPr>
        <w:t xml:space="preserve"> helyek összehegedését. A hegedés után ismét megdermedt felületből fémrészecskék szakadnak ki, kopást okozva.</w:t>
      </w:r>
      <w:r>
        <w:rPr>
          <w:rFonts w:eastAsia="Times New Roman" w:cstheme="minorHAnsi"/>
          <w:lang w:eastAsia="hu-HU"/>
        </w:rPr>
        <w:t xml:space="preserve"> </w:t>
      </w:r>
      <w:r w:rsidRPr="00536E6E">
        <w:rPr>
          <w:rFonts w:eastAsia="Times New Roman" w:cstheme="minorHAnsi"/>
          <w:lang w:eastAsia="hu-HU"/>
        </w:rPr>
        <w:t>E jelenség megakadályozására fejlesztették ki a nagynyomású EP adalékokat, amelyeket berágódás-gátlóknak is neveznek. Terheléskor (nyomás, hőmérséklet) az EP adalék kémiai reakcióba lép a fémfelületekkel és szilárd kenőanyagot képeznek. Ez az utolsó pillanatban megakadályozza az érintkező részek összehegedését. Vegyes súrlódásnál ezek a rétegek folyamatosan elnyíródnak és újra képződnek, miáltal a kopásvédelem felemésztődik. Ezek a folyamatok az egymáson csúszó, szabad szemmel simának látszó felületek mikroszkopikus méretű kiemelkedésein játszódnak le.</w:t>
      </w:r>
      <w:r>
        <w:rPr>
          <w:rFonts w:eastAsia="Times New Roman" w:cstheme="minorHAnsi"/>
          <w:lang w:eastAsia="hu-HU"/>
        </w:rPr>
        <w:t xml:space="preserve"> </w:t>
      </w:r>
      <w:r w:rsidRPr="00536E6E">
        <w:rPr>
          <w:rFonts w:eastAsia="Times New Roman" w:cstheme="minorHAnsi"/>
          <w:lang w:eastAsia="hu-HU"/>
        </w:rPr>
        <w:t>Az EP-adalékok általában kéntartalmúak, de lehetnek klórt, foszfort és ezek kombinációját is tartalmazó vegyületek. </w:t>
      </w:r>
    </w:p>
    <w:p w:rsidR="00536E6E" w:rsidRPr="00536E6E" w:rsidRDefault="00536E6E" w:rsidP="00536E6E">
      <w:pPr>
        <w:spacing w:before="100" w:beforeAutospacing="1" w:after="100" w:afterAutospacing="1" w:line="240" w:lineRule="auto"/>
        <w:jc w:val="both"/>
        <w:rPr>
          <w:rFonts w:eastAsia="Times New Roman" w:cstheme="minorHAnsi"/>
          <w:lang w:eastAsia="hu-HU"/>
        </w:rPr>
      </w:pPr>
      <w:r w:rsidRPr="00536E6E">
        <w:rPr>
          <w:rFonts w:eastAsia="Times New Roman" w:cstheme="minorHAnsi"/>
          <w:lang w:eastAsia="hu-HU"/>
        </w:rPr>
        <w:t> EP- adalékok fő felhasználási területei:</w:t>
      </w:r>
    </w:p>
    <w:p w:rsidR="00536E6E" w:rsidRPr="00536E6E" w:rsidRDefault="00536E6E" w:rsidP="00536E6E">
      <w:pPr>
        <w:pStyle w:val="Nincstrkz"/>
        <w:rPr>
          <w:lang w:eastAsia="hu-HU"/>
        </w:rPr>
      </w:pPr>
      <w:r w:rsidRPr="00536E6E">
        <w:rPr>
          <w:lang w:eastAsia="hu-HU"/>
        </w:rPr>
        <w:t>-      hajtóműolajok</w:t>
      </w:r>
    </w:p>
    <w:p w:rsidR="00536E6E" w:rsidRPr="00536E6E" w:rsidRDefault="00536E6E" w:rsidP="00536E6E">
      <w:pPr>
        <w:pStyle w:val="Nincstrkz"/>
        <w:rPr>
          <w:lang w:eastAsia="hu-HU"/>
        </w:rPr>
      </w:pPr>
      <w:r w:rsidRPr="00536E6E">
        <w:rPr>
          <w:lang w:eastAsia="hu-HU"/>
        </w:rPr>
        <w:t>-      szánkenőolajok</w:t>
      </w:r>
    </w:p>
    <w:p w:rsidR="00536E6E" w:rsidRPr="00536E6E" w:rsidRDefault="00536E6E" w:rsidP="00536E6E">
      <w:pPr>
        <w:pStyle w:val="Nincstrkz"/>
        <w:rPr>
          <w:lang w:eastAsia="hu-HU"/>
        </w:rPr>
      </w:pPr>
      <w:r w:rsidRPr="00536E6E">
        <w:rPr>
          <w:lang w:eastAsia="hu-HU"/>
        </w:rPr>
        <w:t>-      kenőzsírok</w:t>
      </w:r>
    </w:p>
    <w:p w:rsidR="00536E6E" w:rsidRPr="00536E6E" w:rsidRDefault="00536E6E" w:rsidP="00536E6E">
      <w:pPr>
        <w:pStyle w:val="Nincstrkz"/>
        <w:rPr>
          <w:lang w:eastAsia="hu-HU"/>
        </w:rPr>
      </w:pPr>
      <w:r w:rsidRPr="00536E6E">
        <w:rPr>
          <w:lang w:eastAsia="hu-HU"/>
        </w:rPr>
        <w:t>-      fémmegmunkáló folyadékok</w:t>
      </w:r>
    </w:p>
    <w:p w:rsidR="00E447E4" w:rsidRPr="00287294" w:rsidRDefault="00536E6E" w:rsidP="00287294">
      <w:pPr>
        <w:pStyle w:val="Nincstrkz"/>
        <w:rPr>
          <w:lang w:eastAsia="hu-HU"/>
        </w:rPr>
      </w:pPr>
      <w:r w:rsidRPr="00536E6E">
        <w:rPr>
          <w:lang w:eastAsia="hu-HU"/>
        </w:rPr>
        <w:t>-      néhány hidraulikaolaj</w:t>
      </w:r>
      <w:r w:rsidR="00E447E4" w:rsidRPr="00E447E4">
        <w:rPr>
          <w:rFonts w:eastAsia="Times New Roman" w:cstheme="minorHAnsi"/>
          <w:lang w:eastAsia="hu-HU"/>
        </w:rPr>
        <w:t>                                                                                  </w:t>
      </w:r>
    </w:p>
    <w:p w:rsidR="00287294" w:rsidRDefault="00E447E4" w:rsidP="00E447E4">
      <w:pPr>
        <w:spacing w:before="100" w:beforeAutospacing="1" w:after="100" w:afterAutospacing="1" w:line="240" w:lineRule="auto"/>
        <w:jc w:val="both"/>
        <w:rPr>
          <w:rFonts w:eastAsia="Times New Roman" w:cstheme="minorHAnsi"/>
          <w:lang w:eastAsia="hu-HU"/>
        </w:rPr>
      </w:pPr>
      <w:proofErr w:type="spellStart"/>
      <w:r w:rsidRPr="00287294">
        <w:rPr>
          <w:rFonts w:eastAsia="Times New Roman" w:cstheme="minorHAnsi"/>
          <w:b/>
          <w:lang w:eastAsia="hu-HU"/>
        </w:rPr>
        <w:t>FM-friction</w:t>
      </w:r>
      <w:proofErr w:type="spellEnd"/>
      <w:r w:rsidRPr="00287294">
        <w:rPr>
          <w:rFonts w:eastAsia="Times New Roman" w:cstheme="minorHAnsi"/>
          <w:b/>
          <w:lang w:eastAsia="hu-HU"/>
        </w:rPr>
        <w:t xml:space="preserve"> </w:t>
      </w:r>
      <w:proofErr w:type="spellStart"/>
      <w:r w:rsidRPr="00287294">
        <w:rPr>
          <w:rFonts w:eastAsia="Times New Roman" w:cstheme="minorHAnsi"/>
          <w:b/>
          <w:lang w:eastAsia="hu-HU"/>
        </w:rPr>
        <w:t>modifier</w:t>
      </w:r>
      <w:proofErr w:type="spellEnd"/>
      <w:r w:rsidRPr="00287294">
        <w:rPr>
          <w:rFonts w:eastAsia="Times New Roman" w:cstheme="minorHAnsi"/>
          <w:b/>
          <w:lang w:eastAsia="hu-HU"/>
        </w:rPr>
        <w:t xml:space="preserve"> (súrlódásmódosító) adalékok:</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A határkenés körülményei között befolyásolják a súrlódási együttható értékét. Olyan felületaktív anyagok, amelyek vagy súrlódás csökkentők vagy súrlódás növelők lehetnek.</w:t>
      </w:r>
    </w:p>
    <w:p w:rsidR="00287294" w:rsidRDefault="00E447E4" w:rsidP="00E447E4">
      <w:pPr>
        <w:spacing w:before="100" w:beforeAutospacing="1" w:after="100" w:afterAutospacing="1" w:line="240" w:lineRule="auto"/>
        <w:jc w:val="both"/>
        <w:rPr>
          <w:rFonts w:eastAsia="Times New Roman" w:cstheme="minorHAnsi"/>
          <w:lang w:eastAsia="hu-HU"/>
        </w:rPr>
      </w:pPr>
      <w:r w:rsidRPr="00287294">
        <w:rPr>
          <w:rFonts w:eastAsia="Times New Roman" w:cstheme="minorHAnsi"/>
          <w:b/>
          <w:lang w:eastAsia="hu-HU"/>
        </w:rPr>
        <w:t>Folyáspont:</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Az a legkisebb </w:t>
      </w:r>
      <w:proofErr w:type="gramStart"/>
      <w:r w:rsidRPr="00E447E4">
        <w:rPr>
          <w:rFonts w:eastAsia="Times New Roman" w:cstheme="minorHAnsi"/>
          <w:lang w:eastAsia="hu-HU"/>
        </w:rPr>
        <w:t>hőmérséklet</w:t>
      </w:r>
      <w:proofErr w:type="gramEnd"/>
      <w:r w:rsidRPr="00E447E4">
        <w:rPr>
          <w:rFonts w:eastAsia="Times New Roman" w:cstheme="minorHAnsi"/>
          <w:lang w:eastAsia="hu-HU"/>
        </w:rPr>
        <w:t xml:space="preserve"> amikor a hűtött olaj még éppen folyik, vagyis az olaj viszkozitása megnőtt.                                                                      </w:t>
      </w:r>
    </w:p>
    <w:p w:rsidR="00257CC4" w:rsidRDefault="00E447E4" w:rsidP="00E447E4">
      <w:pPr>
        <w:spacing w:before="100" w:beforeAutospacing="1" w:after="100" w:afterAutospacing="1" w:line="240" w:lineRule="auto"/>
        <w:jc w:val="both"/>
        <w:rPr>
          <w:rFonts w:eastAsia="Times New Roman" w:cstheme="minorHAnsi"/>
          <w:lang w:eastAsia="hu-HU"/>
        </w:rPr>
      </w:pPr>
      <w:r w:rsidRPr="00257CC4">
        <w:rPr>
          <w:rFonts w:eastAsia="Times New Roman" w:cstheme="minorHAnsi"/>
          <w:b/>
          <w:lang w:eastAsia="hu-HU"/>
        </w:rPr>
        <w:t>Habzási jellemzők:</w:t>
      </w:r>
    </w:p>
    <w:p w:rsid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 A kenőanyagban </w:t>
      </w:r>
      <w:proofErr w:type="spellStart"/>
      <w:r w:rsidRPr="00E447E4">
        <w:rPr>
          <w:rFonts w:eastAsia="Times New Roman" w:cstheme="minorHAnsi"/>
          <w:lang w:eastAsia="hu-HU"/>
        </w:rPr>
        <w:t>diszpergált</w:t>
      </w:r>
      <w:proofErr w:type="spellEnd"/>
      <w:r w:rsidRPr="00E447E4">
        <w:rPr>
          <w:rFonts w:eastAsia="Times New Roman" w:cstheme="minorHAnsi"/>
          <w:lang w:eastAsia="hu-HU"/>
        </w:rPr>
        <w:t xml:space="preserve"> levegő hatására bekövetkezett habképződés térfogata és fennmaradásának ideje, amely jelenség eredménye a </w:t>
      </w:r>
      <w:proofErr w:type="spellStart"/>
      <w:r w:rsidRPr="00E447E4">
        <w:rPr>
          <w:rFonts w:eastAsia="Times New Roman" w:cstheme="minorHAnsi"/>
          <w:lang w:eastAsia="hu-HU"/>
        </w:rPr>
        <w:t>kavitáció</w:t>
      </w:r>
      <w:proofErr w:type="spellEnd"/>
      <w:r w:rsidRPr="00E447E4">
        <w:rPr>
          <w:rFonts w:eastAsia="Times New Roman" w:cstheme="minorHAnsi"/>
          <w:lang w:eastAsia="hu-HU"/>
        </w:rPr>
        <w:t>, a kenés hiányából eredő mechanikai  károsodás, kopás. A nagy sebességgel áramló kenőanyagok fontos kenéstechnikai jellemzője, mint pl.: a hidraulika rendszerek és a turbinák.</w:t>
      </w:r>
    </w:p>
    <w:p w:rsidR="00257CC4" w:rsidRPr="00257CC4" w:rsidRDefault="00257CC4" w:rsidP="00257CC4">
      <w:pPr>
        <w:spacing w:before="100" w:beforeAutospacing="1" w:after="100" w:afterAutospacing="1" w:line="240" w:lineRule="auto"/>
        <w:jc w:val="both"/>
        <w:rPr>
          <w:rFonts w:eastAsia="Times New Roman" w:cstheme="minorHAnsi"/>
          <w:b/>
          <w:lang w:eastAsia="hu-HU"/>
        </w:rPr>
      </w:pPr>
      <w:r w:rsidRPr="00257CC4">
        <w:rPr>
          <w:rFonts w:eastAsia="Times New Roman" w:cstheme="minorHAnsi"/>
          <w:b/>
          <w:lang w:eastAsia="hu-HU"/>
        </w:rPr>
        <w:t>Habzásgátlók</w:t>
      </w:r>
      <w:r>
        <w:rPr>
          <w:rFonts w:eastAsia="Times New Roman" w:cstheme="minorHAnsi"/>
          <w:b/>
          <w:lang w:eastAsia="hu-HU"/>
        </w:rPr>
        <w:t>:</w:t>
      </w:r>
      <w:r w:rsidRPr="00257CC4">
        <w:rPr>
          <w:rFonts w:eastAsia="Times New Roman" w:cstheme="minorHAnsi"/>
          <w:b/>
          <w:lang w:eastAsia="hu-HU"/>
        </w:rPr>
        <w:t xml:space="preserve"> </w:t>
      </w:r>
    </w:p>
    <w:p w:rsidR="00257CC4" w:rsidRPr="00257CC4" w:rsidRDefault="00257CC4" w:rsidP="00257CC4">
      <w:pPr>
        <w:spacing w:before="100" w:beforeAutospacing="1" w:after="100" w:afterAutospacing="1" w:line="240" w:lineRule="auto"/>
        <w:jc w:val="both"/>
        <w:rPr>
          <w:rFonts w:eastAsia="Times New Roman" w:cstheme="minorHAnsi"/>
          <w:lang w:eastAsia="hu-HU"/>
        </w:rPr>
      </w:pPr>
      <w:r w:rsidRPr="00257CC4">
        <w:rPr>
          <w:rFonts w:eastAsia="Times New Roman" w:cstheme="minorHAnsi"/>
          <w:lang w:eastAsia="hu-HU"/>
        </w:rPr>
        <w:t xml:space="preserve">Ha olaj és levegő intenzíven keveredik egymással, akkor hab képződik. A hab gyorsítja az olaj elhasználódását, megváltoztatja a viszkozitást, növeli az összenyomhatóságot és megszakíthatja az olaj eljutását a kenési helyre. A modern motorokban található hidraulikus szelepemelők nagyon érzékenyek a habzásra. A hab szivacsszerűen terül el a nedves felületen és habzásgátlókkal nagyon gyorsan el lehet érni, hogy szétessen. Már néhány </w:t>
      </w:r>
      <w:proofErr w:type="spellStart"/>
      <w:r w:rsidRPr="00257CC4">
        <w:rPr>
          <w:rFonts w:eastAsia="Times New Roman" w:cstheme="minorHAnsi"/>
          <w:lang w:eastAsia="hu-HU"/>
        </w:rPr>
        <w:t>ppm</w:t>
      </w:r>
      <w:proofErr w:type="spellEnd"/>
      <w:r w:rsidRPr="00257CC4">
        <w:rPr>
          <w:rFonts w:eastAsia="Times New Roman" w:cstheme="minorHAnsi"/>
          <w:lang w:eastAsia="hu-HU"/>
        </w:rPr>
        <w:t xml:space="preserve"> különleges </w:t>
      </w:r>
      <w:proofErr w:type="spellStart"/>
      <w:r w:rsidRPr="00257CC4">
        <w:rPr>
          <w:rFonts w:eastAsia="Times New Roman" w:cstheme="minorHAnsi"/>
          <w:lang w:eastAsia="hu-HU"/>
        </w:rPr>
        <w:t>szilikonolaj</w:t>
      </w:r>
      <w:proofErr w:type="spellEnd"/>
      <w:r w:rsidRPr="00257CC4">
        <w:rPr>
          <w:rFonts w:eastAsia="Times New Roman" w:cstheme="minorHAnsi"/>
          <w:lang w:eastAsia="hu-HU"/>
        </w:rPr>
        <w:t xml:space="preserve"> hozzáadásával meg lehet akadályozni a felületi habosodást.</w:t>
      </w:r>
    </w:p>
    <w:p w:rsidR="00257CC4" w:rsidRPr="00E447E4" w:rsidRDefault="00257CC4" w:rsidP="00E447E4">
      <w:pPr>
        <w:spacing w:before="100" w:beforeAutospacing="1" w:after="100" w:afterAutospacing="1" w:line="240" w:lineRule="auto"/>
        <w:jc w:val="both"/>
        <w:rPr>
          <w:rFonts w:eastAsia="Times New Roman" w:cstheme="minorHAnsi"/>
          <w:lang w:eastAsia="hu-HU"/>
        </w:rPr>
      </w:pPr>
    </w:p>
    <w:p w:rsidR="00257CC4" w:rsidRDefault="00E447E4" w:rsidP="00E447E4">
      <w:pPr>
        <w:spacing w:before="100" w:beforeAutospacing="1" w:after="100" w:afterAutospacing="1" w:line="240" w:lineRule="auto"/>
        <w:jc w:val="both"/>
        <w:rPr>
          <w:rFonts w:eastAsia="Times New Roman" w:cstheme="minorHAnsi"/>
          <w:lang w:eastAsia="hu-HU"/>
        </w:rPr>
      </w:pPr>
      <w:r w:rsidRPr="00257CC4">
        <w:rPr>
          <w:rFonts w:eastAsia="Times New Roman" w:cstheme="minorHAnsi"/>
          <w:b/>
          <w:lang w:eastAsia="hu-HU"/>
        </w:rPr>
        <w:lastRenderedPageBreak/>
        <w:t xml:space="preserve">Hamumentes </w:t>
      </w:r>
      <w:proofErr w:type="spellStart"/>
      <w:r w:rsidRPr="00257CC4">
        <w:rPr>
          <w:rFonts w:eastAsia="Times New Roman" w:cstheme="minorHAnsi"/>
          <w:b/>
          <w:lang w:eastAsia="hu-HU"/>
        </w:rPr>
        <w:t>DD-adalékok</w:t>
      </w:r>
      <w:proofErr w:type="spellEnd"/>
      <w:r w:rsidRPr="00E447E4">
        <w:rPr>
          <w:rFonts w:eastAsia="Times New Roman" w:cstheme="minorHAnsi"/>
          <w:lang w:eastAsia="hu-HU"/>
        </w:rPr>
        <w:t xml:space="preserve">: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Feladatuk a korom diszpergálása, a kolloid diszperzió stabilizálása, az agglomerátum képződés és kiülepedés megakadályozása, valamint az iszapképződés és az ebből eredő viszkozitás</w:t>
      </w:r>
      <w:r w:rsidR="00257CC4">
        <w:rPr>
          <w:rFonts w:eastAsia="Times New Roman" w:cstheme="minorHAnsi"/>
          <w:lang w:eastAsia="hu-HU"/>
        </w:rPr>
        <w:t xml:space="preserve"> </w:t>
      </w:r>
      <w:r w:rsidRPr="00E447E4">
        <w:rPr>
          <w:rFonts w:eastAsia="Times New Roman" w:cstheme="minorHAnsi"/>
          <w:lang w:eastAsia="hu-HU"/>
        </w:rPr>
        <w:t>növekedés kivédése. </w:t>
      </w:r>
    </w:p>
    <w:p w:rsidR="003B545B" w:rsidRDefault="00E447E4" w:rsidP="00E447E4">
      <w:pPr>
        <w:spacing w:before="100" w:beforeAutospacing="1" w:after="100" w:afterAutospacing="1" w:line="240" w:lineRule="auto"/>
        <w:jc w:val="both"/>
        <w:rPr>
          <w:rFonts w:eastAsia="Times New Roman" w:cstheme="minorHAnsi"/>
          <w:lang w:eastAsia="hu-HU"/>
        </w:rPr>
      </w:pPr>
      <w:r w:rsidRPr="003B545B">
        <w:rPr>
          <w:rFonts w:eastAsia="Times New Roman" w:cstheme="minorHAnsi"/>
          <w:b/>
          <w:lang w:eastAsia="hu-HU"/>
        </w:rPr>
        <w:t xml:space="preserve">Hidrodinamikai kenésállapot </w:t>
      </w:r>
      <w:proofErr w:type="gramStart"/>
      <w:r w:rsidRPr="003B545B">
        <w:rPr>
          <w:rFonts w:eastAsia="Times New Roman" w:cstheme="minorHAnsi"/>
          <w:b/>
          <w:lang w:eastAsia="hu-HU"/>
        </w:rPr>
        <w:t>( HD</w:t>
      </w:r>
      <w:proofErr w:type="gramEnd"/>
      <w:r w:rsidRPr="003B545B">
        <w:rPr>
          <w:rFonts w:eastAsia="Times New Roman" w:cstheme="minorHAnsi"/>
          <w:b/>
          <w:lang w:eastAsia="hu-HU"/>
        </w:rPr>
        <w:t xml:space="preserve">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3B545B">
        <w:rPr>
          <w:rFonts w:eastAsia="Times New Roman" w:cstheme="minorHAnsi"/>
          <w:lang w:eastAsia="hu-HU"/>
        </w:rPr>
        <w:t> </w:t>
      </w:r>
      <w:r w:rsidRPr="00E447E4">
        <w:rPr>
          <w:rFonts w:eastAsia="Times New Roman" w:cstheme="minorHAnsi"/>
          <w:lang w:eastAsia="hu-HU"/>
        </w:rPr>
        <w:t>A súrlódó felületekhez tapadó viszkózus kenőanyagot a mozgás szűkülő térbe kényszeríti, nyomás alakul ki, a többlet folyadék visszafelé áramlik. A kialakuló nyomás a kenőanyagban képes a teljes terhelés felvételére. Pl.: HD csapágyak (siklócsapágyak, kisterhelésű gördülőcsapágyak) </w:t>
      </w:r>
    </w:p>
    <w:p w:rsidR="003B545B" w:rsidRDefault="00E447E4" w:rsidP="00E447E4">
      <w:pPr>
        <w:spacing w:before="100" w:beforeAutospacing="1" w:after="100" w:afterAutospacing="1" w:line="240" w:lineRule="auto"/>
        <w:jc w:val="both"/>
        <w:rPr>
          <w:rFonts w:eastAsia="Times New Roman" w:cstheme="minorHAnsi"/>
          <w:lang w:eastAsia="hu-HU"/>
        </w:rPr>
      </w:pPr>
      <w:r w:rsidRPr="003B545B">
        <w:rPr>
          <w:rFonts w:eastAsia="Times New Roman" w:cstheme="minorHAnsi"/>
          <w:b/>
          <w:lang w:eastAsia="hu-HU"/>
        </w:rPr>
        <w:t>Hidrosztatikus kenésállapot:</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Kenőanyag ellátó rendszer (szivattyú) szállítja a terhelés felvételéhez és a kívánt kenőfilm vastagság kialakításához szükséges nyomású és mennyiségű kenőanyagot a működő felületek közé.                                                                                  </w:t>
      </w:r>
    </w:p>
    <w:p w:rsidR="003B545B" w:rsidRDefault="00E447E4" w:rsidP="00E447E4">
      <w:pPr>
        <w:spacing w:before="100" w:beforeAutospacing="1" w:after="100" w:afterAutospacing="1" w:line="240" w:lineRule="auto"/>
        <w:jc w:val="both"/>
        <w:rPr>
          <w:rFonts w:eastAsia="Times New Roman" w:cstheme="minorHAnsi"/>
          <w:lang w:eastAsia="hu-HU"/>
        </w:rPr>
      </w:pPr>
      <w:r w:rsidRPr="003B545B">
        <w:rPr>
          <w:rFonts w:eastAsia="Times New Roman" w:cstheme="minorHAnsi"/>
          <w:b/>
          <w:lang w:eastAsia="hu-HU"/>
        </w:rPr>
        <w:t>Iszaplerakódás:</w:t>
      </w:r>
      <w:r w:rsidRPr="00E447E4">
        <w:rPr>
          <w:rFonts w:eastAsia="Times New Roman" w:cstheme="minorHAnsi"/>
          <w:lang w:eastAsia="hu-HU"/>
        </w:rPr>
        <w:t> </w:t>
      </w:r>
    </w:p>
    <w:p w:rsid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Korom és az olaj sárszerű keveréke, amely néha vizet és egyéb anyagot tartalmaz.</w:t>
      </w:r>
    </w:p>
    <w:p w:rsidR="00A67632" w:rsidRPr="00A67632" w:rsidRDefault="00A67632" w:rsidP="00A67632">
      <w:pPr>
        <w:spacing w:before="100" w:beforeAutospacing="1" w:after="100" w:afterAutospacing="1" w:line="240" w:lineRule="auto"/>
        <w:jc w:val="both"/>
        <w:rPr>
          <w:rFonts w:eastAsia="Times New Roman" w:cstheme="minorHAnsi"/>
          <w:b/>
          <w:lang w:eastAsia="hu-HU"/>
        </w:rPr>
      </w:pPr>
      <w:r w:rsidRPr="00A67632">
        <w:rPr>
          <w:rFonts w:eastAsia="Times New Roman" w:cstheme="minorHAnsi"/>
          <w:b/>
          <w:lang w:eastAsia="hu-HU"/>
        </w:rPr>
        <w:t xml:space="preserve">ISO-kód 4406 és </w:t>
      </w:r>
      <w:proofErr w:type="spellStart"/>
      <w:r w:rsidRPr="00A67632">
        <w:rPr>
          <w:rFonts w:eastAsia="Times New Roman" w:cstheme="minorHAnsi"/>
          <w:b/>
          <w:lang w:eastAsia="hu-HU"/>
        </w:rPr>
        <w:t>NAS-kód</w:t>
      </w:r>
      <w:proofErr w:type="spellEnd"/>
      <w:r w:rsidRPr="00A67632">
        <w:rPr>
          <w:rFonts w:eastAsia="Times New Roman" w:cstheme="minorHAnsi"/>
          <w:b/>
          <w:lang w:eastAsia="hu-HU"/>
        </w:rPr>
        <w:t xml:space="preserve"> 1638</w:t>
      </w:r>
      <w:r>
        <w:rPr>
          <w:rFonts w:eastAsia="Times New Roman" w:cstheme="minorHAnsi"/>
          <w:b/>
          <w:lang w:eastAsia="hu-HU"/>
        </w:rPr>
        <w:t>:</w:t>
      </w:r>
      <w:r w:rsidRPr="00A67632">
        <w:rPr>
          <w:rFonts w:eastAsia="Times New Roman" w:cstheme="minorHAnsi"/>
          <w:b/>
          <w:lang w:eastAsia="hu-HU"/>
        </w:rPr>
        <w:t xml:space="preserve"> </w:t>
      </w:r>
    </w:p>
    <w:p w:rsidR="00A67632" w:rsidRPr="00A67632" w:rsidRDefault="00A67632" w:rsidP="00A67632">
      <w:pPr>
        <w:spacing w:before="100" w:beforeAutospacing="1" w:after="100" w:afterAutospacing="1" w:line="240" w:lineRule="auto"/>
        <w:jc w:val="both"/>
        <w:rPr>
          <w:rFonts w:eastAsia="Times New Roman" w:cstheme="minorHAnsi"/>
          <w:lang w:eastAsia="hu-HU"/>
        </w:rPr>
      </w:pPr>
      <w:r w:rsidRPr="00A67632">
        <w:rPr>
          <w:rFonts w:eastAsia="Times New Roman" w:cstheme="minorHAnsi"/>
          <w:lang w:eastAsia="hu-HU"/>
        </w:rPr>
        <w:t>Részecskeszámlálás</w:t>
      </w:r>
    </w:p>
    <w:p w:rsidR="00A67632" w:rsidRPr="00A67632" w:rsidRDefault="00A67632" w:rsidP="00A67632">
      <w:pPr>
        <w:spacing w:before="100" w:beforeAutospacing="1" w:after="100" w:afterAutospacing="1" w:line="240" w:lineRule="auto"/>
        <w:jc w:val="both"/>
        <w:rPr>
          <w:rFonts w:eastAsia="Times New Roman" w:cstheme="minorHAnsi"/>
          <w:lang w:eastAsia="hu-HU"/>
        </w:rPr>
      </w:pPr>
      <w:r w:rsidRPr="00A67632">
        <w:rPr>
          <w:rFonts w:eastAsia="Times New Roman" w:cstheme="minorHAnsi"/>
          <w:lang w:eastAsia="hu-HU"/>
        </w:rPr>
        <w:t xml:space="preserve"> A szennyező részecskék szennyezés szerinti megszámolása a legelterjedtebb tisztaságvizsgálati módszer ipari olajoknál. Mérése elsősorban hidraulikaolajok és turbinaolajok üzemközi ellenőrzésekor szokásos, </w:t>
      </w:r>
      <w:proofErr w:type="gramStart"/>
      <w:r w:rsidRPr="00A67632">
        <w:rPr>
          <w:rFonts w:eastAsia="Times New Roman" w:cstheme="minorHAnsi"/>
          <w:lang w:eastAsia="hu-HU"/>
        </w:rPr>
        <w:t>ezen</w:t>
      </w:r>
      <w:proofErr w:type="gramEnd"/>
      <w:r w:rsidRPr="00A67632">
        <w:rPr>
          <w:rFonts w:eastAsia="Times New Roman" w:cstheme="minorHAnsi"/>
          <w:lang w:eastAsia="hu-HU"/>
        </w:rPr>
        <w:t xml:space="preserve"> berendezéseknél a kicsi illesztési hézagok és az érzékeny szabályozóelemek zavarmentes működéséhez a megfelelő tisztaság elengedhetetlen. A tisztaság kifejezésének az alapja az egységnyi (általában 1 ml) mintában megszámolható különböző mérettartományokba eső részecskék darabszáma. Az egyszerűbb értelmezhetőség érdekében kódrendszerek jöttek létre, melyek széles körben elfogadottá váltak:</w:t>
      </w:r>
    </w:p>
    <w:p w:rsidR="00A67632" w:rsidRPr="00A67632" w:rsidRDefault="00A67632" w:rsidP="00A67632">
      <w:pPr>
        <w:spacing w:before="100" w:beforeAutospacing="1" w:after="100" w:afterAutospacing="1" w:line="240" w:lineRule="auto"/>
        <w:jc w:val="both"/>
        <w:rPr>
          <w:rFonts w:eastAsia="Times New Roman" w:cstheme="minorHAnsi"/>
          <w:lang w:eastAsia="hu-HU"/>
        </w:rPr>
      </w:pPr>
      <w:r w:rsidRPr="00A67632">
        <w:rPr>
          <w:rFonts w:eastAsia="Times New Roman" w:cstheme="minorHAnsi"/>
          <w:lang w:eastAsia="hu-HU"/>
        </w:rPr>
        <w:t> ISO-kód (ISO 4406:1987) - a 2, az 5 és a 15 mm-nél nagyobb méretű részecskék darabszáma szerinti besorolás,</w:t>
      </w:r>
    </w:p>
    <w:p w:rsidR="00A67632" w:rsidRPr="00A67632" w:rsidRDefault="00A67632" w:rsidP="00A67632">
      <w:pPr>
        <w:spacing w:before="100" w:beforeAutospacing="1" w:after="100" w:afterAutospacing="1" w:line="240" w:lineRule="auto"/>
        <w:jc w:val="both"/>
        <w:rPr>
          <w:rFonts w:eastAsia="Times New Roman" w:cstheme="minorHAnsi"/>
          <w:lang w:eastAsia="hu-HU"/>
        </w:rPr>
      </w:pPr>
      <w:r w:rsidRPr="00A67632">
        <w:rPr>
          <w:rFonts w:eastAsia="Times New Roman" w:cstheme="minorHAnsi"/>
          <w:lang w:eastAsia="hu-HU"/>
        </w:rPr>
        <w:t> ISO-kód (ISO 4406:1999) - a 4, a 6 és a 14 mm-nél nagyobb méretű részecskék darabszáma szerinti besorolás,</w:t>
      </w:r>
    </w:p>
    <w:p w:rsidR="00A67632" w:rsidRPr="00A67632" w:rsidRDefault="00A67632" w:rsidP="00A67632">
      <w:pPr>
        <w:spacing w:before="100" w:beforeAutospacing="1" w:after="100" w:afterAutospacing="1" w:line="240" w:lineRule="auto"/>
        <w:jc w:val="both"/>
        <w:rPr>
          <w:rFonts w:eastAsia="Times New Roman" w:cstheme="minorHAnsi"/>
          <w:lang w:eastAsia="hu-HU"/>
        </w:rPr>
      </w:pPr>
      <w:r w:rsidRPr="00A67632">
        <w:rPr>
          <w:rFonts w:eastAsia="Times New Roman" w:cstheme="minorHAnsi"/>
          <w:lang w:eastAsia="hu-HU"/>
        </w:rPr>
        <w:t> </w:t>
      </w:r>
      <w:proofErr w:type="spellStart"/>
      <w:r w:rsidRPr="00A67632">
        <w:rPr>
          <w:rFonts w:eastAsia="Times New Roman" w:cstheme="minorHAnsi"/>
          <w:lang w:eastAsia="hu-HU"/>
        </w:rPr>
        <w:t>NAS-kód</w:t>
      </w:r>
      <w:proofErr w:type="spellEnd"/>
      <w:r w:rsidRPr="00A67632">
        <w:rPr>
          <w:rFonts w:eastAsia="Times New Roman" w:cstheme="minorHAnsi"/>
          <w:lang w:eastAsia="hu-HU"/>
        </w:rPr>
        <w:t xml:space="preserve"> (NAS 1638) - </w:t>
      </w:r>
      <w:proofErr w:type="gramStart"/>
      <w:r w:rsidRPr="00A67632">
        <w:rPr>
          <w:rFonts w:eastAsia="Times New Roman" w:cstheme="minorHAnsi"/>
          <w:lang w:eastAsia="hu-HU"/>
        </w:rPr>
        <w:t>a</w:t>
      </w:r>
      <w:proofErr w:type="gramEnd"/>
      <w:r w:rsidRPr="00A67632">
        <w:rPr>
          <w:rFonts w:eastAsia="Times New Roman" w:cstheme="minorHAnsi"/>
          <w:lang w:eastAsia="hu-HU"/>
        </w:rPr>
        <w:t xml:space="preserve"> 5-15, 15-25, 25-50, 50-100 és a 100 mm-nél nagyobb méretű részecskék adott tartományba eső darabszáma szerinti kódszámokból kiválasztjuk a legrosszabbat, és azt vesszük a minta NAS kódjának.</w:t>
      </w:r>
    </w:p>
    <w:p w:rsidR="00A67632" w:rsidRPr="00A67632" w:rsidRDefault="00A67632" w:rsidP="00A67632">
      <w:pPr>
        <w:spacing w:before="100" w:beforeAutospacing="1" w:after="100" w:afterAutospacing="1" w:line="240" w:lineRule="auto"/>
        <w:jc w:val="both"/>
        <w:rPr>
          <w:rFonts w:eastAsia="Times New Roman" w:cstheme="minorHAnsi"/>
          <w:lang w:eastAsia="hu-HU"/>
        </w:rPr>
      </w:pPr>
      <w:r w:rsidRPr="00A67632">
        <w:rPr>
          <w:rFonts w:eastAsia="Times New Roman" w:cstheme="minorHAnsi"/>
          <w:lang w:eastAsia="hu-HU"/>
        </w:rPr>
        <w:t> A részecskék megszámlálására két módszer terjedt el, a szűrés és a mikroszkópos számlálás rácsozott szűrőpapír segítségével, valamint az optikai fényút blokkolás elve alapján végzett mérés. Előbbi rendkívül fárasztó meghatározási módja a részecskeszámnak, ritkán használják. A másik módszer szinte egyeduralkodó; a mérési elv abban áll, hogy a mintát átvezetjük a lézerfénnyel átvilágított optikai cellán, melyen áthaladó részecskék időlegesen útját állják a detektorba jutó fénynek, a blokkolás ideje és mértéke alapján kiszámítható a részecskék mérete és száma. </w:t>
      </w:r>
    </w:p>
    <w:p w:rsidR="00A67632" w:rsidRPr="00A67632" w:rsidRDefault="00A67632" w:rsidP="00A67632">
      <w:pPr>
        <w:spacing w:before="100" w:beforeAutospacing="1" w:after="100" w:afterAutospacing="1" w:line="240" w:lineRule="auto"/>
        <w:jc w:val="both"/>
        <w:rPr>
          <w:rFonts w:eastAsia="Times New Roman" w:cstheme="minorHAnsi"/>
          <w:lang w:eastAsia="hu-HU"/>
        </w:rPr>
      </w:pPr>
      <w:r w:rsidRPr="00A67632">
        <w:rPr>
          <w:rFonts w:eastAsia="Times New Roman" w:cstheme="minorHAnsi"/>
          <w:lang w:eastAsia="hu-HU"/>
        </w:rPr>
        <w:lastRenderedPageBreak/>
        <w:t xml:space="preserve">Az ISO- és a NAS kódok szerinti </w:t>
      </w:r>
      <w:proofErr w:type="spellStart"/>
      <w:r w:rsidRPr="00A67632">
        <w:rPr>
          <w:rFonts w:eastAsia="Times New Roman" w:cstheme="minorHAnsi"/>
          <w:lang w:eastAsia="hu-HU"/>
        </w:rPr>
        <w:t>olajszennyezetts</w:t>
      </w:r>
      <w:r>
        <w:rPr>
          <w:rFonts w:eastAsia="Times New Roman" w:cstheme="minorHAnsi"/>
          <w:lang w:eastAsia="hu-HU"/>
        </w:rPr>
        <w:t>égi</w:t>
      </w:r>
      <w:proofErr w:type="spellEnd"/>
      <w:r>
        <w:rPr>
          <w:rFonts w:eastAsia="Times New Roman" w:cstheme="minorHAnsi"/>
          <w:lang w:eastAsia="hu-HU"/>
        </w:rPr>
        <w:t xml:space="preserve"> besorolást a mellékelt táblázat szemlélteti:</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5"/>
        <w:gridCol w:w="1115"/>
        <w:gridCol w:w="1666"/>
      </w:tblGrid>
      <w:tr w:rsidR="00A67632" w:rsidRPr="00A67632" w:rsidTr="00C451EE">
        <w:trPr>
          <w:tblCellSpacing w:w="0" w:type="dxa"/>
          <w:jc w:val="center"/>
        </w:trPr>
        <w:tc>
          <w:tcPr>
            <w:tcW w:w="3712" w:type="dxa"/>
            <w:gridSpan w:val="3"/>
            <w:tcBorders>
              <w:top w:val="outset" w:sz="6" w:space="0" w:color="auto"/>
              <w:left w:val="outset" w:sz="6" w:space="0" w:color="auto"/>
              <w:bottom w:val="outset" w:sz="6" w:space="0" w:color="auto"/>
              <w:right w:val="outset" w:sz="6" w:space="0" w:color="auto"/>
            </w:tcBorders>
            <w:hideMark/>
          </w:tcPr>
          <w:p w:rsidR="00A67632" w:rsidRPr="00A67632" w:rsidRDefault="00A67632" w:rsidP="00A67632">
            <w:pPr>
              <w:spacing w:before="100" w:beforeAutospacing="1" w:after="100" w:afterAutospacing="1" w:line="240" w:lineRule="auto"/>
              <w:jc w:val="center"/>
              <w:rPr>
                <w:rFonts w:eastAsia="Times New Roman" w:cstheme="minorHAnsi"/>
                <w:b/>
                <w:lang w:eastAsia="hu-HU"/>
              </w:rPr>
            </w:pPr>
            <w:proofErr w:type="spellStart"/>
            <w:r w:rsidRPr="00A67632">
              <w:rPr>
                <w:rFonts w:eastAsia="Times New Roman" w:cstheme="minorHAnsi"/>
                <w:b/>
                <w:lang w:eastAsia="hu-HU"/>
              </w:rPr>
              <w:t>Szennyezettségi</w:t>
            </w:r>
            <w:proofErr w:type="spellEnd"/>
            <w:r w:rsidRPr="00A67632">
              <w:rPr>
                <w:rFonts w:eastAsia="Times New Roman" w:cstheme="minorHAnsi"/>
                <w:b/>
                <w:lang w:eastAsia="hu-HU"/>
              </w:rPr>
              <w:t xml:space="preserve"> fok ISO 4406 szerint</w:t>
            </w:r>
          </w:p>
        </w:tc>
      </w:tr>
      <w:tr w:rsidR="00A67632" w:rsidRPr="00A67632" w:rsidTr="00C451E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Részecskeszám 1 ml-ben</w:t>
            </w:r>
          </w:p>
        </w:tc>
        <w:tc>
          <w:tcPr>
            <w:tcW w:w="1482" w:type="dxa"/>
            <w:vMerge w:val="restart"/>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Kódszám</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proofErr w:type="spellStart"/>
            <w:r w:rsidRPr="00A67632">
              <w:rPr>
                <w:rFonts w:eastAsia="Times New Roman" w:cstheme="minorHAnsi"/>
                <w:lang w:eastAsia="hu-HU"/>
              </w:rPr>
              <w:t>-tól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proofErr w:type="spellStart"/>
            <w:r w:rsidRPr="00A67632">
              <w:rPr>
                <w:rFonts w:eastAsia="Times New Roman" w:cstheme="minorHAnsi"/>
                <w:lang w:eastAsia="hu-HU"/>
              </w:rPr>
              <w:t>-ig</w:t>
            </w:r>
            <w:proofErr w:type="spellEnd"/>
          </w:p>
        </w:tc>
        <w:tc>
          <w:tcPr>
            <w:tcW w:w="1482" w:type="dxa"/>
            <w:vMerge/>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2 500 000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&gt;28</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1 300 000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2 500 000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28</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640 000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1 300 000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27</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320 000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640 000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26</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160 000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320 000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25</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80 000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160 000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24</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40 000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80 000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23</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40 000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22</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21</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10 000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20</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5 000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19</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2 500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18</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1 300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17</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640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16</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320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15</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160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14</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80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13</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40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12</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11</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10</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10</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5</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9</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2,5</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8</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0,64</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1,3</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7</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0,32</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0,64</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6</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0,32</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5</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0,16</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4</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0,08</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3</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0,04</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2</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0,02</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1</w:t>
            </w:r>
          </w:p>
        </w:tc>
      </w:tr>
      <w:tr w:rsidR="00A67632" w:rsidRPr="00A67632"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0,01</w:t>
            </w:r>
          </w:p>
        </w:tc>
        <w:tc>
          <w:tcPr>
            <w:tcW w:w="1482" w:type="dxa"/>
            <w:tcBorders>
              <w:top w:val="outset" w:sz="6" w:space="0" w:color="auto"/>
              <w:left w:val="outset" w:sz="6" w:space="0" w:color="auto"/>
              <w:bottom w:val="outset" w:sz="6" w:space="0" w:color="auto"/>
              <w:right w:val="outset" w:sz="6" w:space="0" w:color="auto"/>
            </w:tcBorders>
            <w:vAlign w:val="center"/>
            <w:hideMark/>
          </w:tcPr>
          <w:p w:rsidR="00A67632" w:rsidRPr="00A67632" w:rsidRDefault="00A67632" w:rsidP="00A67632">
            <w:pPr>
              <w:spacing w:before="100" w:beforeAutospacing="1" w:after="100" w:afterAutospacing="1" w:line="240" w:lineRule="auto"/>
              <w:jc w:val="center"/>
              <w:rPr>
                <w:rFonts w:eastAsia="Times New Roman" w:cstheme="minorHAnsi"/>
                <w:lang w:eastAsia="hu-HU"/>
              </w:rPr>
            </w:pPr>
            <w:r w:rsidRPr="00A67632">
              <w:rPr>
                <w:rFonts w:eastAsia="Times New Roman" w:cstheme="minorHAnsi"/>
                <w:lang w:eastAsia="hu-HU"/>
              </w:rPr>
              <w:t>&lt;1</w:t>
            </w:r>
          </w:p>
        </w:tc>
      </w:tr>
    </w:tbl>
    <w:p w:rsidR="000973CB" w:rsidRDefault="000973CB" w:rsidP="000973CB">
      <w:pPr>
        <w:spacing w:before="100" w:beforeAutospacing="1" w:after="100" w:afterAutospacing="1" w:line="240" w:lineRule="auto"/>
        <w:jc w:val="both"/>
        <w:rPr>
          <w:rFonts w:eastAsia="Times New Roman" w:cstheme="minorHAnsi"/>
          <w:b/>
          <w:bCs/>
          <w:lang w:eastAsia="hu-HU"/>
        </w:rPr>
      </w:pPr>
      <w:proofErr w:type="spellStart"/>
      <w:r w:rsidRPr="000973CB">
        <w:rPr>
          <w:rFonts w:eastAsia="Times New Roman" w:cstheme="minorHAnsi"/>
          <w:b/>
          <w:bCs/>
          <w:lang w:eastAsia="hu-HU"/>
        </w:rPr>
        <w:t>Kavitáció</w:t>
      </w:r>
      <w:proofErr w:type="spellEnd"/>
      <w:r w:rsidRPr="000973CB">
        <w:rPr>
          <w:rFonts w:eastAsia="Times New Roman" w:cstheme="minorHAnsi"/>
          <w:b/>
          <w:bCs/>
          <w:lang w:eastAsia="hu-HU"/>
        </w:rPr>
        <w:t>:</w:t>
      </w:r>
    </w:p>
    <w:p w:rsidR="000973CB" w:rsidRPr="000973CB" w:rsidRDefault="000973CB" w:rsidP="000973CB">
      <w:pPr>
        <w:spacing w:before="100" w:beforeAutospacing="1" w:after="100" w:afterAutospacing="1" w:line="240" w:lineRule="auto"/>
        <w:jc w:val="both"/>
        <w:rPr>
          <w:rFonts w:eastAsia="Times New Roman" w:cstheme="minorHAnsi"/>
          <w:lang w:eastAsia="hu-HU"/>
        </w:rPr>
      </w:pPr>
      <w:r>
        <w:rPr>
          <w:rFonts w:eastAsia="Times New Roman" w:cstheme="minorHAnsi"/>
          <w:lang w:eastAsia="hu-HU"/>
        </w:rPr>
        <w:t>Á</w:t>
      </w:r>
      <w:r w:rsidRPr="000973CB">
        <w:rPr>
          <w:rFonts w:eastAsia="Times New Roman" w:cstheme="minorHAnsi"/>
          <w:lang w:eastAsia="hu-HU"/>
        </w:rPr>
        <w:t>ramló folyadékokban nagy nyomáskülönbségek hatására keletkező, majd szétpukkanó gőzbuborékok. Gépelemeknek ennek hatására történő felületi roncsolódása.</w:t>
      </w:r>
    </w:p>
    <w:p w:rsidR="000973CB" w:rsidRDefault="000973CB" w:rsidP="000973CB">
      <w:pPr>
        <w:spacing w:before="100" w:beforeAutospacing="1" w:after="100" w:afterAutospacing="1" w:line="240" w:lineRule="auto"/>
        <w:jc w:val="both"/>
        <w:rPr>
          <w:rFonts w:eastAsia="Times New Roman" w:cstheme="minorHAnsi"/>
          <w:lang w:eastAsia="hu-HU"/>
        </w:rPr>
      </w:pPr>
      <w:r w:rsidRPr="000973CB">
        <w:rPr>
          <w:rFonts w:eastAsia="Times New Roman" w:cstheme="minorHAnsi"/>
          <w:lang w:eastAsia="hu-HU"/>
        </w:rPr>
        <w:t xml:space="preserve"> A hidraulikus rendszerben </w:t>
      </w:r>
      <w:proofErr w:type="spellStart"/>
      <w:r w:rsidRPr="000973CB">
        <w:rPr>
          <w:rFonts w:eastAsia="Times New Roman" w:cstheme="minorHAnsi"/>
          <w:iCs/>
          <w:lang w:eastAsia="hu-HU"/>
        </w:rPr>
        <w:t>kavitáció</w:t>
      </w:r>
      <w:proofErr w:type="spellEnd"/>
      <w:r w:rsidRPr="000973CB">
        <w:rPr>
          <w:rFonts w:eastAsia="Times New Roman" w:cstheme="minorHAnsi"/>
          <w:lang w:eastAsia="hu-HU"/>
        </w:rPr>
        <w:t xml:space="preserve"> egyrészt akkor jön létre, ha a folyadék nem tölti ki a rendelkezésre álló teret a szivattyúban. Így aztán légbuborékok maradnak a folyadékban, ami a szivattyúra káros hatással van. Ha szivattyúból a nyomó oldalon nagy sebességgel kiáramló olaj a szívó oldalon nem kap elegendő utánpótlást (amit általában a tartály és szivattyú között lévő vezeték elzáródása, eltömődése okoz), akkor a szívóágban a nyomás erősen csökken és a folytonossági hiány miatt a befolyó folyadékban üregek, buborékok képződnek.</w:t>
      </w:r>
    </w:p>
    <w:p w:rsidR="00E447E4" w:rsidRPr="00E447E4" w:rsidRDefault="000973CB" w:rsidP="00E447E4">
      <w:pPr>
        <w:spacing w:before="100" w:beforeAutospacing="1" w:after="100" w:afterAutospacing="1" w:line="240" w:lineRule="auto"/>
        <w:jc w:val="both"/>
        <w:rPr>
          <w:rFonts w:eastAsia="Times New Roman" w:cstheme="minorHAnsi"/>
          <w:lang w:eastAsia="hu-HU"/>
        </w:rPr>
      </w:pPr>
      <w:r w:rsidRPr="000973CB">
        <w:rPr>
          <w:rFonts w:eastAsia="Times New Roman" w:cstheme="minorHAnsi"/>
          <w:lang w:eastAsia="hu-HU"/>
        </w:rPr>
        <w:lastRenderedPageBreak/>
        <w:t xml:space="preserve">A szivattyú sérülése akkor következik be, amikor ezek a gőzzel és/vagy levegővel töltött buborékok, </w:t>
      </w:r>
      <w:proofErr w:type="spellStart"/>
      <w:r w:rsidRPr="000973CB">
        <w:rPr>
          <w:rFonts w:eastAsia="Times New Roman" w:cstheme="minorHAnsi"/>
          <w:lang w:eastAsia="hu-HU"/>
        </w:rPr>
        <w:t>-amelyek</w:t>
      </w:r>
      <w:proofErr w:type="spellEnd"/>
      <w:r w:rsidRPr="000973CB">
        <w:rPr>
          <w:rFonts w:eastAsia="Times New Roman" w:cstheme="minorHAnsi"/>
          <w:lang w:eastAsia="hu-HU"/>
        </w:rPr>
        <w:t xml:space="preserve"> a kis nyomású térben keletkeznek, - bekerülnek a nagynyomású térbe és </w:t>
      </w:r>
      <w:r w:rsidRPr="000973CB">
        <w:rPr>
          <w:rFonts w:eastAsia="Times New Roman" w:cstheme="minorHAnsi"/>
          <w:i/>
          <w:iCs/>
          <w:lang w:eastAsia="hu-HU"/>
        </w:rPr>
        <w:t>„berobbannak"</w:t>
      </w:r>
      <w:r w:rsidRPr="000973CB">
        <w:rPr>
          <w:rFonts w:eastAsia="Times New Roman" w:cstheme="minorHAnsi"/>
          <w:lang w:eastAsia="hu-HU"/>
        </w:rPr>
        <w:t xml:space="preserve"> vagy  </w:t>
      </w:r>
      <w:r w:rsidRPr="000973CB">
        <w:rPr>
          <w:rFonts w:eastAsia="Times New Roman" w:cstheme="minorHAnsi"/>
          <w:i/>
          <w:iCs/>
          <w:lang w:eastAsia="hu-HU"/>
        </w:rPr>
        <w:t>„összeesnek",</w:t>
      </w:r>
      <w:r w:rsidRPr="000973CB">
        <w:rPr>
          <w:rFonts w:eastAsia="Times New Roman" w:cstheme="minorHAnsi"/>
          <w:b/>
          <w:bCs/>
          <w:lang w:eastAsia="hu-HU"/>
        </w:rPr>
        <w:t xml:space="preserve"> </w:t>
      </w:r>
      <w:r w:rsidRPr="000973CB">
        <w:rPr>
          <w:rFonts w:eastAsia="Times New Roman" w:cstheme="minorHAnsi"/>
          <w:lang w:eastAsia="hu-HU"/>
        </w:rPr>
        <w:t>miközben a szivattyú alkatrészek felületéről piciny darabkákat szakítanak ki. Ez a folyamat nagy zajjal és a szivattyú vibrálásával jár együtt.</w:t>
      </w:r>
    </w:p>
    <w:p w:rsidR="000973CB" w:rsidRDefault="00E447E4" w:rsidP="00E447E4">
      <w:pPr>
        <w:spacing w:before="100" w:beforeAutospacing="1" w:after="100" w:afterAutospacing="1" w:line="240" w:lineRule="auto"/>
        <w:jc w:val="both"/>
        <w:rPr>
          <w:rFonts w:eastAsia="Times New Roman" w:cstheme="minorHAnsi"/>
          <w:lang w:eastAsia="hu-HU"/>
        </w:rPr>
      </w:pPr>
      <w:r w:rsidRPr="000973CB">
        <w:rPr>
          <w:rFonts w:eastAsia="Times New Roman" w:cstheme="minorHAnsi"/>
          <w:b/>
          <w:lang w:eastAsia="hu-HU"/>
        </w:rPr>
        <w:t>Kenés és kenésállapotok:</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A kenés célja a szilárdtest érintkezés káros hatásainak csökkentése, vagy megszüntetése, a súrlódó felületek szétválasztása teherviselő, lehetőleg folyamatos kenőfilmmel.</w:t>
      </w:r>
    </w:p>
    <w:p w:rsidR="000973CB" w:rsidRDefault="00E447E4" w:rsidP="00E447E4">
      <w:pPr>
        <w:spacing w:before="100" w:beforeAutospacing="1" w:after="100" w:afterAutospacing="1" w:line="240" w:lineRule="auto"/>
        <w:jc w:val="both"/>
        <w:rPr>
          <w:rFonts w:eastAsia="Times New Roman" w:cstheme="minorHAnsi"/>
          <w:lang w:eastAsia="hu-HU"/>
        </w:rPr>
      </w:pPr>
      <w:r w:rsidRPr="000973CB">
        <w:rPr>
          <w:rFonts w:eastAsia="Times New Roman" w:cstheme="minorHAnsi"/>
          <w:b/>
          <w:lang w:eastAsia="hu-HU"/>
        </w:rPr>
        <w:t>Kenőanyag összeférhetőség:</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A különböző kenőanyagok keveredésekor a különböző komponensek oldhatóságában bekövetkező változás eltérő hőmérsékletek mellet, hosszabb időtartam alatt. Az automataváltó olajok (ATF) fontos alkalmazástechnikai jellemzője.</w:t>
      </w:r>
    </w:p>
    <w:p w:rsidR="000973CB" w:rsidRDefault="00E447E4" w:rsidP="00E447E4">
      <w:pPr>
        <w:spacing w:before="100" w:beforeAutospacing="1" w:after="100" w:afterAutospacing="1" w:line="240" w:lineRule="auto"/>
        <w:jc w:val="both"/>
        <w:rPr>
          <w:rFonts w:eastAsia="Times New Roman" w:cstheme="minorHAnsi"/>
          <w:lang w:eastAsia="hu-HU"/>
        </w:rPr>
      </w:pPr>
      <w:r w:rsidRPr="000973CB">
        <w:rPr>
          <w:rFonts w:eastAsia="Times New Roman" w:cstheme="minorHAnsi"/>
          <w:b/>
          <w:lang w:eastAsia="hu-HU"/>
        </w:rPr>
        <w:t>Kopásgátló (</w:t>
      </w:r>
      <w:proofErr w:type="spellStart"/>
      <w:r w:rsidRPr="000973CB">
        <w:rPr>
          <w:rFonts w:eastAsia="Times New Roman" w:cstheme="minorHAnsi"/>
          <w:b/>
          <w:lang w:eastAsia="hu-HU"/>
        </w:rPr>
        <w:t>AW-anti</w:t>
      </w:r>
      <w:proofErr w:type="spellEnd"/>
      <w:r w:rsidRPr="000973CB">
        <w:rPr>
          <w:rFonts w:eastAsia="Times New Roman" w:cstheme="minorHAnsi"/>
          <w:b/>
          <w:lang w:eastAsia="hu-HU"/>
        </w:rPr>
        <w:t xml:space="preserve"> </w:t>
      </w:r>
      <w:proofErr w:type="spellStart"/>
      <w:r w:rsidRPr="000973CB">
        <w:rPr>
          <w:rFonts w:eastAsia="Times New Roman" w:cstheme="minorHAnsi"/>
          <w:b/>
          <w:lang w:eastAsia="hu-HU"/>
        </w:rPr>
        <w:t>wear</w:t>
      </w:r>
      <w:proofErr w:type="spellEnd"/>
      <w:r w:rsidRPr="000973CB">
        <w:rPr>
          <w:rFonts w:eastAsia="Times New Roman" w:cstheme="minorHAnsi"/>
          <w:b/>
          <w:lang w:eastAsia="hu-HU"/>
        </w:rPr>
        <w:t>) adalékok:</w:t>
      </w:r>
      <w:r w:rsidRPr="00E447E4">
        <w:rPr>
          <w:rFonts w:eastAsia="Times New Roman" w:cstheme="minorHAnsi"/>
          <w:lang w:eastAsia="hu-HU"/>
        </w:rPr>
        <w:t xml:space="preserve">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A szerkezeti elemek felületével kémiai reakció útján erős kapcsolatot teremt és ezzel egy könnyebben lenyíródó réteget képez, amely kizárja a mozgó felületek egymáson való fémes érintkezését (a kopást).</w:t>
      </w:r>
    </w:p>
    <w:p w:rsidR="000973CB" w:rsidRPr="000973CB" w:rsidRDefault="00E447E4" w:rsidP="00E447E4">
      <w:pPr>
        <w:spacing w:before="100" w:beforeAutospacing="1" w:after="100" w:afterAutospacing="1" w:line="240" w:lineRule="auto"/>
        <w:jc w:val="both"/>
        <w:rPr>
          <w:rFonts w:eastAsia="Times New Roman" w:cstheme="minorHAnsi"/>
          <w:b/>
          <w:lang w:eastAsia="hu-HU"/>
        </w:rPr>
      </w:pPr>
      <w:r w:rsidRPr="000973CB">
        <w:rPr>
          <w:rFonts w:eastAsia="Times New Roman" w:cstheme="minorHAnsi"/>
          <w:b/>
          <w:lang w:eastAsia="hu-HU"/>
        </w:rPr>
        <w:t>Korrózió:</w:t>
      </w:r>
    </w:p>
    <w:p w:rsid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A nem vas fémek elleni vegyi hatások.</w:t>
      </w:r>
    </w:p>
    <w:p w:rsidR="000973CB" w:rsidRPr="000973CB" w:rsidRDefault="000973CB" w:rsidP="000973CB">
      <w:pPr>
        <w:spacing w:before="100" w:beforeAutospacing="1" w:after="100" w:afterAutospacing="1" w:line="240" w:lineRule="auto"/>
        <w:jc w:val="both"/>
        <w:rPr>
          <w:rFonts w:eastAsia="Times New Roman" w:cstheme="minorHAnsi"/>
          <w:b/>
          <w:lang w:eastAsia="hu-HU"/>
        </w:rPr>
      </w:pPr>
      <w:r w:rsidRPr="000973CB">
        <w:rPr>
          <w:rFonts w:eastAsia="Times New Roman" w:cstheme="minorHAnsi"/>
          <w:b/>
          <w:lang w:eastAsia="hu-HU"/>
        </w:rPr>
        <w:t>Konzisztencia</w:t>
      </w:r>
      <w:r w:rsidR="00CC7B9F" w:rsidRPr="00CC7B9F">
        <w:rPr>
          <w:rFonts w:eastAsia="Times New Roman" w:cstheme="minorHAnsi"/>
          <w:b/>
          <w:lang w:eastAsia="hu-HU"/>
        </w:rPr>
        <w:t>:</w:t>
      </w:r>
      <w:r w:rsidRPr="000973CB">
        <w:rPr>
          <w:rFonts w:eastAsia="Times New Roman" w:cstheme="minorHAnsi"/>
          <w:b/>
          <w:lang w:eastAsia="hu-HU"/>
        </w:rPr>
        <w:t xml:space="preserve"> </w:t>
      </w:r>
    </w:p>
    <w:p w:rsidR="000973CB" w:rsidRPr="000973CB" w:rsidRDefault="000973CB" w:rsidP="000973CB">
      <w:pPr>
        <w:spacing w:before="100" w:beforeAutospacing="1" w:after="100" w:afterAutospacing="1" w:line="240" w:lineRule="auto"/>
        <w:jc w:val="both"/>
        <w:rPr>
          <w:rFonts w:eastAsia="Times New Roman" w:cstheme="minorHAnsi"/>
          <w:lang w:eastAsia="hu-HU"/>
        </w:rPr>
      </w:pPr>
      <w:r w:rsidRPr="000973CB">
        <w:rPr>
          <w:rFonts w:eastAsia="Times New Roman" w:cstheme="minorHAnsi"/>
          <w:lang w:eastAsia="hu-HU"/>
        </w:rPr>
        <w:t xml:space="preserve">A konzisztencia - a zsír merevségének a mértéke - elsősorban a sűrítőszer típusától és mennyiségétől függ. A kenőzsírok konzisztenciáját az Egyesült Államok Nemzeti Kenőzsír Intézete </w:t>
      </w:r>
      <w:proofErr w:type="gramStart"/>
      <w:r w:rsidRPr="000973CB">
        <w:rPr>
          <w:rFonts w:eastAsia="Times New Roman" w:cstheme="minorHAnsi"/>
          <w:lang w:eastAsia="hu-HU"/>
        </w:rPr>
        <w:t>( NLGI</w:t>
      </w:r>
      <w:proofErr w:type="gramEnd"/>
      <w:r w:rsidRPr="000973CB">
        <w:rPr>
          <w:rFonts w:eastAsia="Times New Roman" w:cstheme="minorHAnsi"/>
          <w:lang w:eastAsia="hu-HU"/>
        </w:rPr>
        <w:t xml:space="preserve"> ) által kifejlesztett rendszer szerint osztályozzuk. Ez a penetráció mértékén alapszik, ami egy szabványos kúpnak 5 másodperces időtartam alatt a zsírba való bemerülésének a mélysége tizedmilliméterekben mérve </w:t>
      </w:r>
      <w:proofErr w:type="gramStart"/>
      <w:r w:rsidRPr="000973CB">
        <w:rPr>
          <w:rFonts w:eastAsia="Times New Roman" w:cstheme="minorHAnsi"/>
          <w:lang w:eastAsia="hu-HU"/>
        </w:rPr>
        <w:t>( mm</w:t>
      </w:r>
      <w:proofErr w:type="gramEnd"/>
      <w:r w:rsidRPr="000973CB">
        <w:rPr>
          <w:rFonts w:eastAsia="Times New Roman" w:cstheme="minorHAnsi"/>
          <w:lang w:eastAsia="hu-HU"/>
        </w:rPr>
        <w:t>/10 ).</w:t>
      </w:r>
    </w:p>
    <w:p w:rsidR="000973CB" w:rsidRPr="000973CB" w:rsidRDefault="000973CB" w:rsidP="000973CB">
      <w:pPr>
        <w:spacing w:before="100" w:beforeAutospacing="1" w:after="100" w:afterAutospacing="1" w:line="240" w:lineRule="auto"/>
        <w:jc w:val="both"/>
        <w:rPr>
          <w:rFonts w:eastAsia="Times New Roman" w:cstheme="minorHAnsi"/>
          <w:lang w:eastAsia="hu-HU"/>
        </w:rPr>
      </w:pPr>
      <w:r w:rsidRPr="000973CB">
        <w:rPr>
          <w:rFonts w:eastAsia="Times New Roman" w:cstheme="minorHAnsi"/>
          <w:lang w:eastAsia="hu-HU"/>
        </w:rPr>
        <w:t>Ez adja a penetrációs indexet - lásd a táblázatot.</w:t>
      </w:r>
    </w:p>
    <w:p w:rsidR="000973CB" w:rsidRPr="000973CB" w:rsidRDefault="000973CB" w:rsidP="000973CB">
      <w:pPr>
        <w:pStyle w:val="Nincstrkz"/>
      </w:pPr>
      <w:r w:rsidRPr="000973CB">
        <w:t> </w:t>
      </w:r>
      <w:proofErr w:type="spellStart"/>
      <w:r w:rsidRPr="000973CB">
        <w:t>NLGI-szám</w:t>
      </w:r>
      <w:proofErr w:type="spellEnd"/>
      <w:r w:rsidRPr="000973CB">
        <w:t>           Penetrációs szám</w:t>
      </w:r>
    </w:p>
    <w:p w:rsidR="000973CB" w:rsidRPr="000973CB" w:rsidRDefault="000973CB" w:rsidP="000973CB">
      <w:pPr>
        <w:pStyle w:val="Nincstrkz"/>
      </w:pPr>
      <w:r w:rsidRPr="000973CB">
        <w:t xml:space="preserve">                               </w:t>
      </w:r>
      <w:proofErr w:type="gramStart"/>
      <w:r w:rsidRPr="000973CB">
        <w:t>mm</w:t>
      </w:r>
      <w:proofErr w:type="gramEnd"/>
      <w:r w:rsidRPr="000973CB">
        <w:t>/10</w:t>
      </w:r>
    </w:p>
    <w:p w:rsidR="000973CB" w:rsidRPr="000973CB" w:rsidRDefault="000973CB" w:rsidP="000973CB">
      <w:pPr>
        <w:pStyle w:val="Nincstrkz"/>
      </w:pPr>
    </w:p>
    <w:p w:rsidR="000973CB" w:rsidRPr="000973CB" w:rsidRDefault="000973CB" w:rsidP="000973CB">
      <w:pPr>
        <w:pStyle w:val="Nincstrkz"/>
      </w:pPr>
      <w:r w:rsidRPr="000973CB">
        <w:t>000                        445-475</w:t>
      </w:r>
    </w:p>
    <w:p w:rsidR="000973CB" w:rsidRPr="000973CB" w:rsidRDefault="000973CB" w:rsidP="000973CB">
      <w:pPr>
        <w:pStyle w:val="Nincstrkz"/>
      </w:pPr>
      <w:r w:rsidRPr="000973CB">
        <w:t>00                           400-430</w:t>
      </w:r>
    </w:p>
    <w:p w:rsidR="000973CB" w:rsidRPr="000973CB" w:rsidRDefault="000973CB" w:rsidP="000973CB">
      <w:pPr>
        <w:pStyle w:val="Nincstrkz"/>
      </w:pPr>
      <w:r w:rsidRPr="000973CB">
        <w:t>0                             355-385</w:t>
      </w:r>
    </w:p>
    <w:p w:rsidR="000973CB" w:rsidRPr="000973CB" w:rsidRDefault="000973CB" w:rsidP="000973CB">
      <w:pPr>
        <w:pStyle w:val="Nincstrkz"/>
      </w:pPr>
      <w:r w:rsidRPr="000973CB">
        <w:t>1                             310-340</w:t>
      </w:r>
    </w:p>
    <w:p w:rsidR="000973CB" w:rsidRPr="000973CB" w:rsidRDefault="000973CB" w:rsidP="000973CB">
      <w:pPr>
        <w:pStyle w:val="Nincstrkz"/>
      </w:pPr>
      <w:r w:rsidRPr="000973CB">
        <w:t>2                             265-295</w:t>
      </w:r>
    </w:p>
    <w:p w:rsidR="000973CB" w:rsidRPr="000973CB" w:rsidRDefault="000973CB" w:rsidP="000973CB">
      <w:pPr>
        <w:pStyle w:val="Nincstrkz"/>
      </w:pPr>
      <w:r w:rsidRPr="000973CB">
        <w:t>3                             220-250</w:t>
      </w:r>
    </w:p>
    <w:p w:rsidR="000973CB" w:rsidRPr="000973CB" w:rsidRDefault="000973CB" w:rsidP="000973CB">
      <w:pPr>
        <w:pStyle w:val="Nincstrkz"/>
      </w:pPr>
      <w:r w:rsidRPr="000973CB">
        <w:t>4                             175-205</w:t>
      </w:r>
    </w:p>
    <w:p w:rsidR="000973CB" w:rsidRPr="000973CB" w:rsidRDefault="000973CB" w:rsidP="000973CB">
      <w:pPr>
        <w:pStyle w:val="Nincstrkz"/>
      </w:pPr>
      <w:r w:rsidRPr="000973CB">
        <w:t>5                             130-160</w:t>
      </w:r>
    </w:p>
    <w:p w:rsidR="000973CB" w:rsidRPr="000973CB" w:rsidRDefault="000973CB" w:rsidP="000973CB">
      <w:pPr>
        <w:pStyle w:val="Nincstrkz"/>
      </w:pPr>
      <w:r w:rsidRPr="000973CB">
        <w:t>6                             85-115                 </w:t>
      </w:r>
    </w:p>
    <w:p w:rsidR="000973CB" w:rsidRDefault="000973CB" w:rsidP="000973CB">
      <w:pPr>
        <w:pStyle w:val="Nincstrkz"/>
      </w:pPr>
      <w:r w:rsidRPr="000973CB">
        <w:t> </w:t>
      </w:r>
    </w:p>
    <w:p w:rsidR="000973CB" w:rsidRPr="000973CB" w:rsidRDefault="000973CB" w:rsidP="000973CB">
      <w:pPr>
        <w:pStyle w:val="Nincstrkz"/>
      </w:pPr>
    </w:p>
    <w:p w:rsidR="000973CB" w:rsidRPr="000973CB" w:rsidRDefault="000973CB" w:rsidP="000973CB">
      <w:pPr>
        <w:spacing w:before="100" w:beforeAutospacing="1" w:after="100" w:afterAutospacing="1" w:line="240" w:lineRule="auto"/>
        <w:jc w:val="both"/>
        <w:rPr>
          <w:rFonts w:eastAsia="Times New Roman" w:cstheme="minorHAnsi"/>
          <w:lang w:eastAsia="hu-HU"/>
        </w:rPr>
      </w:pPr>
      <w:r w:rsidRPr="000973CB">
        <w:rPr>
          <w:rFonts w:eastAsia="Times New Roman" w:cstheme="minorHAnsi"/>
          <w:lang w:eastAsia="hu-HU"/>
        </w:rPr>
        <w:lastRenderedPageBreak/>
        <w:t>Minél lágyabb a zsír, annál alacsonyabb az NLGI szám.</w:t>
      </w:r>
    </w:p>
    <w:p w:rsidR="000973CB" w:rsidRPr="000973CB" w:rsidRDefault="000973CB" w:rsidP="000973C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0973CB">
        <w:rPr>
          <w:rFonts w:eastAsia="Times New Roman" w:cstheme="minorHAnsi"/>
          <w:lang w:eastAsia="hu-HU"/>
        </w:rPr>
        <w:t>A gördülőcsapágyakhoz általában a 2 vagy néha 3 NLGI számú kenőzsírokat javasolják. Az 1 és 0 NLGI számú kenőzsírok is számításba jöhetnek olyan esetekben, ahol az üzemi hőmérséklet nagyon alacsony, vagy automatikus kenési rendszereket alkalma</w:t>
      </w:r>
      <w:r w:rsidRPr="000973CB">
        <w:rPr>
          <w:rFonts w:eastAsia="Times New Roman" w:cstheme="minorHAnsi"/>
          <w:sz w:val="24"/>
          <w:szCs w:val="24"/>
          <w:lang w:eastAsia="hu-HU"/>
        </w:rPr>
        <w:t>z</w:t>
      </w:r>
      <w:r w:rsidRPr="000973CB">
        <w:rPr>
          <w:rFonts w:eastAsia="Times New Roman" w:cstheme="minorHAnsi"/>
          <w:lang w:eastAsia="hu-HU"/>
        </w:rPr>
        <w:t>nak</w:t>
      </w:r>
      <w:r w:rsidRPr="000973CB">
        <w:rPr>
          <w:rFonts w:ascii="Times New Roman" w:eastAsia="Times New Roman" w:hAnsi="Times New Roman" w:cs="Times New Roman"/>
          <w:sz w:val="24"/>
          <w:szCs w:val="24"/>
          <w:lang w:eastAsia="hu-HU"/>
        </w:rPr>
        <w:t>.</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w:t>
      </w:r>
    </w:p>
    <w:p w:rsidR="009B32B6" w:rsidRDefault="00E447E4" w:rsidP="00E447E4">
      <w:pPr>
        <w:spacing w:before="100" w:beforeAutospacing="1" w:after="100" w:afterAutospacing="1" w:line="240" w:lineRule="auto"/>
        <w:jc w:val="both"/>
        <w:rPr>
          <w:rFonts w:eastAsia="Times New Roman" w:cstheme="minorHAnsi"/>
          <w:lang w:eastAsia="hu-HU"/>
        </w:rPr>
      </w:pPr>
      <w:r w:rsidRPr="009B32B6">
        <w:rPr>
          <w:rFonts w:eastAsia="Times New Roman" w:cstheme="minorHAnsi"/>
          <w:b/>
          <w:lang w:eastAsia="hu-HU"/>
        </w:rPr>
        <w:t>Levegőelváló képesség:</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Az, az idő amíg, az olajban </w:t>
      </w:r>
      <w:proofErr w:type="spellStart"/>
      <w:r w:rsidRPr="00E447E4">
        <w:rPr>
          <w:rFonts w:eastAsia="Times New Roman" w:cstheme="minorHAnsi"/>
          <w:lang w:eastAsia="hu-HU"/>
        </w:rPr>
        <w:t>diszpergált</w:t>
      </w:r>
      <w:proofErr w:type="spellEnd"/>
      <w:r w:rsidRPr="00E447E4">
        <w:rPr>
          <w:rFonts w:eastAsia="Times New Roman" w:cstheme="minorHAnsi"/>
          <w:lang w:eastAsia="hu-HU"/>
        </w:rPr>
        <w:t xml:space="preserve"> levegő aránya 0,2 % alá csökken. A </w:t>
      </w:r>
      <w:proofErr w:type="spellStart"/>
      <w:r w:rsidRPr="00E447E4">
        <w:rPr>
          <w:rFonts w:eastAsia="Times New Roman" w:cstheme="minorHAnsi"/>
          <w:lang w:eastAsia="hu-HU"/>
        </w:rPr>
        <w:t>kavitáció</w:t>
      </w:r>
      <w:proofErr w:type="spellEnd"/>
      <w:r w:rsidRPr="00E447E4">
        <w:rPr>
          <w:rFonts w:eastAsia="Times New Roman" w:cstheme="minorHAnsi"/>
          <w:lang w:eastAsia="hu-HU"/>
        </w:rPr>
        <w:t>, a dízel effektus és az öregedés szempontjából fontos jellemző, különösen a hidraulika és turbinaolajok működési zavarainak elkerülése miatt.</w:t>
      </w:r>
    </w:p>
    <w:p w:rsidR="009B32B6" w:rsidRDefault="00E447E4" w:rsidP="00E447E4">
      <w:pPr>
        <w:spacing w:before="100" w:beforeAutospacing="1" w:after="100" w:afterAutospacing="1" w:line="240" w:lineRule="auto"/>
        <w:jc w:val="both"/>
        <w:rPr>
          <w:rFonts w:eastAsia="Times New Roman" w:cstheme="minorHAnsi"/>
          <w:lang w:eastAsia="hu-HU"/>
        </w:rPr>
      </w:pPr>
      <w:r w:rsidRPr="009B32B6">
        <w:rPr>
          <w:rFonts w:eastAsia="Times New Roman" w:cstheme="minorHAnsi"/>
          <w:b/>
          <w:lang w:eastAsia="hu-HU"/>
        </w:rPr>
        <w:t>Lobbanás pont:</w:t>
      </w:r>
      <w:r w:rsidRPr="00E447E4">
        <w:rPr>
          <w:rFonts w:eastAsia="Times New Roman" w:cstheme="minorHAnsi"/>
          <w:lang w:eastAsia="hu-HU"/>
        </w:rPr>
        <w:t xml:space="preserve"> </w:t>
      </w:r>
    </w:p>
    <w:p w:rsidR="00E61B6C" w:rsidRPr="00E61B6C" w:rsidRDefault="00E61B6C" w:rsidP="00E61B6C">
      <w:pPr>
        <w:spacing w:before="100" w:beforeAutospacing="1" w:after="100" w:afterAutospacing="1" w:line="240" w:lineRule="auto"/>
        <w:jc w:val="both"/>
        <w:rPr>
          <w:rFonts w:eastAsia="Times New Roman" w:cstheme="minorHAnsi"/>
          <w:lang w:eastAsia="hu-HU"/>
        </w:rPr>
      </w:pPr>
      <w:r w:rsidRPr="00E61B6C">
        <w:rPr>
          <w:rFonts w:eastAsia="Times New Roman" w:cstheme="minorHAnsi"/>
          <w:lang w:eastAsia="hu-HU"/>
        </w:rPr>
        <w:t>A kenőanyag lobbanáspontja az a hőmérséklet, amelyen a gőze begyullad. Az "égési hőmérséklet" az a hőmérséklet, amelyen elégséges gőz képződik ahhoz, hogy a belobbanás után az égést fenntartsa.</w:t>
      </w:r>
      <w:r>
        <w:rPr>
          <w:rFonts w:eastAsia="Times New Roman" w:cstheme="minorHAnsi"/>
          <w:lang w:eastAsia="hu-HU"/>
        </w:rPr>
        <w:t xml:space="preserve"> </w:t>
      </w:r>
      <w:r w:rsidRPr="00E61B6C">
        <w:rPr>
          <w:rFonts w:eastAsia="Times New Roman" w:cstheme="minorHAnsi"/>
          <w:lang w:eastAsia="hu-HU"/>
        </w:rPr>
        <w:t xml:space="preserve">A lobbanáspontot (0C) többnyire a veszélyességi osztályokba való besoroláshoz határozzák </w:t>
      </w:r>
      <w:proofErr w:type="spellStart"/>
      <w:r w:rsidRPr="00E61B6C">
        <w:rPr>
          <w:rFonts w:eastAsia="Times New Roman" w:cstheme="minorHAnsi"/>
          <w:lang w:eastAsia="hu-HU"/>
        </w:rPr>
        <w:t>meg</w:t>
      </w:r>
      <w:proofErr w:type="gramStart"/>
      <w:r w:rsidRPr="00E61B6C">
        <w:rPr>
          <w:rFonts w:eastAsia="Times New Roman" w:cstheme="minorHAnsi"/>
          <w:lang w:eastAsia="hu-HU"/>
        </w:rPr>
        <w:t>.Általánosságban</w:t>
      </w:r>
      <w:proofErr w:type="spellEnd"/>
      <w:proofErr w:type="gramEnd"/>
      <w:r w:rsidRPr="00E61B6C">
        <w:rPr>
          <w:rFonts w:eastAsia="Times New Roman" w:cstheme="minorHAnsi"/>
          <w:lang w:eastAsia="hu-HU"/>
        </w:rPr>
        <w:t xml:space="preserve"> azt mondhatjuk, hogy az olajok lobbanáspontja és égési hőmérséklete a növekvő molekulasúllyal nő.</w:t>
      </w:r>
      <w:r>
        <w:rPr>
          <w:rFonts w:eastAsia="Times New Roman" w:cstheme="minorHAnsi"/>
          <w:lang w:eastAsia="hu-HU"/>
        </w:rPr>
        <w:t xml:space="preserve"> </w:t>
      </w:r>
      <w:r w:rsidRPr="00E61B6C">
        <w:rPr>
          <w:rFonts w:eastAsia="Times New Roman" w:cstheme="minorHAnsi"/>
          <w:lang w:eastAsia="hu-HU"/>
        </w:rPr>
        <w:t>Tipikus kenőolaj lobbanáspontja kb. 210 0C, míg az égési hőmérséklete kb. 230 0C.</w:t>
      </w:r>
    </w:p>
    <w:p w:rsidR="00E61B6C" w:rsidRPr="00E61B6C" w:rsidRDefault="00E61B6C" w:rsidP="00E61B6C">
      <w:pPr>
        <w:spacing w:before="100" w:beforeAutospacing="1" w:after="100" w:afterAutospacing="1" w:line="240" w:lineRule="auto"/>
        <w:jc w:val="both"/>
        <w:rPr>
          <w:rFonts w:eastAsia="Times New Roman" w:cstheme="minorHAnsi"/>
          <w:lang w:eastAsia="hu-HU"/>
        </w:rPr>
      </w:pPr>
      <w:r w:rsidRPr="00E61B6C">
        <w:rPr>
          <w:rFonts w:eastAsia="Times New Roman" w:cstheme="minorHAnsi"/>
          <w:lang w:eastAsia="hu-HU"/>
        </w:rPr>
        <w:t> A motorolajoknál a lobbanáspontból nagyon könnyen megállapítható, ha tüzelőanyag van az olajban. Ha a használt olaj a friss olajhoz hasonló viszkozitást mutat, akkor gyanítható, hogy semmi kedvezőtlen változás nem történt. A tüzelőanyag okozta viszkozitás csökkenést, azonban a korom kompenzálhatja és ez által változatlan viszkozitás látszatát keltheti. A lobbanáspont meghatározásával ezt könnyű felismerni. A motorolajok lobbanáspontja 210-240 0C között van. Gázolaj jelenlétében a lobbanáspont 60 0C-ig lesüllyedhet, benzin jelenlétében még sokkal lejjebb. A lobbanáspont nem lineárisan csökken. Már kis mennyiségű tüzelőanyag is drasztikusan csökkenti a lobbanáspontot.</w:t>
      </w:r>
    </w:p>
    <w:p w:rsidR="00E61B6C" w:rsidRPr="00E61B6C" w:rsidRDefault="00E61B6C" w:rsidP="00E61B6C">
      <w:pPr>
        <w:spacing w:before="100" w:beforeAutospacing="1" w:after="100" w:afterAutospacing="1" w:line="240" w:lineRule="auto"/>
        <w:jc w:val="both"/>
        <w:rPr>
          <w:rFonts w:eastAsia="Times New Roman" w:cstheme="minorHAnsi"/>
          <w:b/>
          <w:lang w:eastAsia="hu-HU"/>
        </w:rPr>
      </w:pPr>
      <w:proofErr w:type="spellStart"/>
      <w:r w:rsidRPr="00E61B6C">
        <w:rPr>
          <w:rFonts w:eastAsia="Times New Roman" w:cstheme="minorHAnsi"/>
          <w:b/>
          <w:lang w:eastAsia="hu-HU"/>
        </w:rPr>
        <w:t>Limted</w:t>
      </w:r>
      <w:proofErr w:type="spellEnd"/>
      <w:r w:rsidRPr="00E61B6C">
        <w:rPr>
          <w:rFonts w:eastAsia="Times New Roman" w:cstheme="minorHAnsi"/>
          <w:b/>
          <w:lang w:eastAsia="hu-HU"/>
        </w:rPr>
        <w:t xml:space="preserve"> </w:t>
      </w:r>
      <w:proofErr w:type="spellStart"/>
      <w:r w:rsidRPr="00E61B6C">
        <w:rPr>
          <w:rFonts w:eastAsia="Times New Roman" w:cstheme="minorHAnsi"/>
          <w:b/>
          <w:lang w:eastAsia="hu-HU"/>
        </w:rPr>
        <w:t>Slip</w:t>
      </w:r>
      <w:proofErr w:type="spellEnd"/>
      <w:r w:rsidRPr="00E61B6C">
        <w:rPr>
          <w:rFonts w:eastAsia="Times New Roman" w:cstheme="minorHAnsi"/>
          <w:b/>
          <w:lang w:eastAsia="hu-HU"/>
        </w:rPr>
        <w:t xml:space="preserve"> LS olajok: </w:t>
      </w:r>
    </w:p>
    <w:p w:rsidR="00E447E4" w:rsidRPr="00E447E4" w:rsidRDefault="00E61B6C" w:rsidP="00E447E4">
      <w:pPr>
        <w:spacing w:before="100" w:beforeAutospacing="1" w:after="100" w:afterAutospacing="1" w:line="240" w:lineRule="auto"/>
        <w:jc w:val="both"/>
        <w:rPr>
          <w:rFonts w:eastAsia="Times New Roman" w:cstheme="minorHAnsi"/>
          <w:lang w:eastAsia="hu-HU"/>
        </w:rPr>
      </w:pPr>
      <w:r w:rsidRPr="00E61B6C">
        <w:rPr>
          <w:rFonts w:eastAsia="Times New Roman" w:cstheme="minorHAnsi"/>
          <w:lang w:eastAsia="hu-HU"/>
        </w:rPr>
        <w:t xml:space="preserve">A különböző differenciálzárakban alkalmazott lemezes tengelykapcsolók és a </w:t>
      </w:r>
      <w:proofErr w:type="spellStart"/>
      <w:r w:rsidRPr="00E61B6C">
        <w:rPr>
          <w:rFonts w:eastAsia="Times New Roman" w:cstheme="minorHAnsi"/>
          <w:lang w:eastAsia="hu-HU"/>
        </w:rPr>
        <w:t>viszko-tengely</w:t>
      </w:r>
      <w:proofErr w:type="spellEnd"/>
      <w:r>
        <w:rPr>
          <w:rFonts w:eastAsia="Times New Roman" w:cstheme="minorHAnsi"/>
          <w:lang w:eastAsia="hu-HU"/>
        </w:rPr>
        <w:t xml:space="preserve"> </w:t>
      </w:r>
      <w:r w:rsidRPr="00E61B6C">
        <w:rPr>
          <w:rFonts w:eastAsia="Times New Roman" w:cstheme="minorHAnsi"/>
          <w:lang w:eastAsia="hu-HU"/>
        </w:rPr>
        <w:t xml:space="preserve">kapcsolók elterjedésével megjelent - főként az API GL-5 teljesítményszinthez kapcsolódva - a növelt súrlódási tényezőjű úgynevezett LS (Limited </w:t>
      </w:r>
      <w:proofErr w:type="spellStart"/>
      <w:r w:rsidRPr="00E61B6C">
        <w:rPr>
          <w:rFonts w:eastAsia="Times New Roman" w:cstheme="minorHAnsi"/>
          <w:lang w:eastAsia="hu-HU"/>
        </w:rPr>
        <w:t>Slip</w:t>
      </w:r>
      <w:proofErr w:type="spellEnd"/>
      <w:r w:rsidRPr="00E61B6C">
        <w:rPr>
          <w:rFonts w:eastAsia="Times New Roman" w:cstheme="minorHAnsi"/>
          <w:lang w:eastAsia="hu-HU"/>
        </w:rPr>
        <w:t>) hajtóműolajok iránti igény.</w:t>
      </w:r>
      <w:r>
        <w:rPr>
          <w:rFonts w:eastAsia="Times New Roman" w:cstheme="minorHAnsi"/>
          <w:lang w:eastAsia="hu-HU"/>
        </w:rPr>
        <w:t xml:space="preserve"> </w:t>
      </w:r>
      <w:r w:rsidRPr="00E61B6C">
        <w:rPr>
          <w:rFonts w:eastAsia="Times New Roman" w:cstheme="minorHAnsi"/>
          <w:lang w:eastAsia="hu-HU"/>
        </w:rPr>
        <w:t xml:space="preserve">Ezt a tulajdonságot speciális </w:t>
      </w:r>
      <w:proofErr w:type="spellStart"/>
      <w:r w:rsidRPr="00E61B6C">
        <w:rPr>
          <w:rFonts w:eastAsia="Times New Roman" w:cstheme="minorHAnsi"/>
          <w:lang w:eastAsia="hu-HU"/>
        </w:rPr>
        <w:t>adalékolással</w:t>
      </w:r>
      <w:proofErr w:type="spellEnd"/>
      <w:r w:rsidRPr="00E61B6C">
        <w:rPr>
          <w:rFonts w:eastAsia="Times New Roman" w:cstheme="minorHAnsi"/>
          <w:lang w:eastAsia="hu-HU"/>
        </w:rPr>
        <w:t xml:space="preserve"> oldják meg az </w:t>
      </w:r>
      <w:proofErr w:type="spellStart"/>
      <w:r w:rsidRPr="00E61B6C">
        <w:rPr>
          <w:rFonts w:eastAsia="Times New Roman" w:cstheme="minorHAnsi"/>
          <w:lang w:eastAsia="hu-HU"/>
        </w:rPr>
        <w:t>olajgyártók</w:t>
      </w:r>
      <w:proofErr w:type="spellEnd"/>
      <w:r w:rsidRPr="00E61B6C">
        <w:rPr>
          <w:rFonts w:eastAsia="Times New Roman" w:cstheme="minorHAnsi"/>
          <w:lang w:eastAsia="hu-HU"/>
        </w:rPr>
        <w:t>, és a csomagolásokon "LS" rövidítéssel jelzik.</w:t>
      </w:r>
      <w:r>
        <w:rPr>
          <w:rFonts w:eastAsia="Times New Roman" w:cstheme="minorHAnsi"/>
          <w:lang w:eastAsia="hu-HU"/>
        </w:rPr>
        <w:t xml:space="preserve"> </w:t>
      </w:r>
      <w:r w:rsidRPr="00E61B6C">
        <w:rPr>
          <w:rFonts w:eastAsia="Times New Roman" w:cstheme="minorHAnsi"/>
          <w:lang w:eastAsia="hu-HU"/>
        </w:rPr>
        <w:t>Az ilyen kenőolajat igénylő helyeknél más hajtóműolaj betöltése komoly működési zavarokat idézhet elő.</w:t>
      </w:r>
      <w:r>
        <w:rPr>
          <w:rFonts w:eastAsia="Times New Roman" w:cstheme="minorHAnsi"/>
          <w:lang w:eastAsia="hu-HU"/>
        </w:rPr>
        <w:t xml:space="preserve"> </w:t>
      </w:r>
      <w:r w:rsidRPr="00E61B6C">
        <w:rPr>
          <w:rFonts w:eastAsia="Times New Roman" w:cstheme="minorHAnsi"/>
          <w:lang w:eastAsia="hu-HU"/>
        </w:rPr>
        <w:t>Egyes motorkerékpárok nedves kuplungjaihoz is "LS" kenőanyagot írnak elő, sok esetben azonban nem hajtómű-, hanem motorolaj formájában.</w:t>
      </w:r>
      <w:r w:rsidR="00E447E4" w:rsidRPr="00E447E4">
        <w:rPr>
          <w:rFonts w:eastAsia="Times New Roman" w:cstheme="minorHAnsi"/>
          <w:lang w:eastAsia="hu-HU"/>
        </w:rPr>
        <w:t xml:space="preserve">                                                                                 </w:t>
      </w:r>
    </w:p>
    <w:p w:rsidR="00E22EB0" w:rsidRDefault="00E447E4" w:rsidP="00E447E4">
      <w:pPr>
        <w:spacing w:before="100" w:beforeAutospacing="1" w:after="100" w:afterAutospacing="1" w:line="240" w:lineRule="auto"/>
        <w:jc w:val="both"/>
        <w:rPr>
          <w:rFonts w:eastAsia="Times New Roman" w:cstheme="minorHAnsi"/>
          <w:lang w:eastAsia="hu-HU"/>
        </w:rPr>
      </w:pPr>
      <w:r w:rsidRPr="00EB7CBD">
        <w:rPr>
          <w:rFonts w:eastAsia="Times New Roman" w:cstheme="minorHAnsi"/>
          <w:b/>
          <w:lang w:eastAsia="hu-HU"/>
        </w:rPr>
        <w:t>Magas hőmérsékletű habzás:</w:t>
      </w:r>
      <w:r w:rsidRPr="00E447E4">
        <w:rPr>
          <w:rFonts w:eastAsia="Times New Roman" w:cstheme="minorHAnsi"/>
          <w:lang w:eastAsia="hu-HU"/>
        </w:rPr>
        <w:t> </w:t>
      </w:r>
    </w:p>
    <w:p w:rsidR="00E22EB0"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Motorolajok és hajtóműolajok levegő-olaj kölcsönhatásának 150 C fokos hőmérsékleten való viselkedése, annak alkalmazástechnikai vizsgálata.                                             </w:t>
      </w:r>
    </w:p>
    <w:p w:rsidR="00E22EB0" w:rsidRPr="00E22EB0" w:rsidRDefault="00E22EB0" w:rsidP="00E22EB0">
      <w:pPr>
        <w:pStyle w:val="Nincstrkz"/>
        <w:rPr>
          <w:lang w:eastAsia="hu-HU"/>
        </w:rPr>
      </w:pPr>
      <w:r w:rsidRPr="00E22EB0">
        <w:rPr>
          <w:b/>
          <w:lang w:eastAsia="hu-HU"/>
        </w:rPr>
        <w:t>NLGI</w:t>
      </w:r>
      <w:r>
        <w:rPr>
          <w:b/>
          <w:lang w:eastAsia="hu-HU"/>
        </w:rPr>
        <w:t>:</w:t>
      </w:r>
      <w:r w:rsidRPr="00E22EB0">
        <w:rPr>
          <w:b/>
          <w:lang w:eastAsia="hu-HU"/>
        </w:rPr>
        <w:t xml:space="preserve">      </w:t>
      </w:r>
      <w:r w:rsidRPr="00E22EB0">
        <w:rPr>
          <w:lang w:eastAsia="hu-HU"/>
        </w:rPr>
        <w:t xml:space="preserve">National </w:t>
      </w:r>
      <w:proofErr w:type="spellStart"/>
      <w:r w:rsidRPr="00E22EB0">
        <w:rPr>
          <w:lang w:eastAsia="hu-HU"/>
        </w:rPr>
        <w:t>Lubrication</w:t>
      </w:r>
      <w:proofErr w:type="spellEnd"/>
      <w:r w:rsidRPr="00E22EB0">
        <w:rPr>
          <w:lang w:eastAsia="hu-HU"/>
        </w:rPr>
        <w:t xml:space="preserve"> </w:t>
      </w:r>
      <w:proofErr w:type="spellStart"/>
      <w:r w:rsidRPr="00E22EB0">
        <w:rPr>
          <w:lang w:eastAsia="hu-HU"/>
        </w:rPr>
        <w:t>Grease</w:t>
      </w:r>
      <w:proofErr w:type="spellEnd"/>
      <w:r w:rsidRPr="00E22EB0">
        <w:rPr>
          <w:lang w:eastAsia="hu-HU"/>
        </w:rPr>
        <w:t xml:space="preserve"> Institute (USA)</w:t>
      </w:r>
    </w:p>
    <w:p w:rsidR="00E22EB0" w:rsidRPr="00E22EB0" w:rsidRDefault="00E22EB0" w:rsidP="00E22EB0">
      <w:pPr>
        <w:pStyle w:val="Nincstrkz"/>
        <w:rPr>
          <w:lang w:eastAsia="hu-HU"/>
        </w:rPr>
      </w:pPr>
      <w:r w:rsidRPr="00E22EB0">
        <w:rPr>
          <w:lang w:eastAsia="hu-HU"/>
        </w:rPr>
        <w:t>            </w:t>
      </w:r>
      <w:r>
        <w:rPr>
          <w:lang w:eastAsia="hu-HU"/>
        </w:rPr>
        <w:t xml:space="preserve">  </w:t>
      </w:r>
      <w:r w:rsidRPr="00E22EB0">
        <w:rPr>
          <w:lang w:eastAsia="hu-HU"/>
        </w:rPr>
        <w:t> Egyesült Államok Nemzeti Kenőzsír Intézete</w:t>
      </w:r>
    </w:p>
    <w:p w:rsidR="00E22EB0" w:rsidRPr="00E22EB0" w:rsidRDefault="00E22EB0" w:rsidP="00E22EB0">
      <w:pPr>
        <w:pStyle w:val="Nincstrkz"/>
        <w:rPr>
          <w:lang w:eastAsia="hu-HU"/>
        </w:rPr>
      </w:pPr>
      <w:r w:rsidRPr="00E22EB0">
        <w:rPr>
          <w:lang w:eastAsia="hu-HU"/>
        </w:rPr>
        <w:t> </w:t>
      </w:r>
      <w:r>
        <w:rPr>
          <w:lang w:eastAsia="hu-HU"/>
        </w:rPr>
        <w:t xml:space="preserve">              </w:t>
      </w:r>
      <w:r w:rsidRPr="00E22EB0">
        <w:rPr>
          <w:lang w:eastAsia="hu-HU"/>
        </w:rPr>
        <w:t>Nemzetközileg mindenhol elfogadott szabványrendszert fejlesztett ki.</w:t>
      </w:r>
    </w:p>
    <w:p w:rsidR="00EF342E" w:rsidRDefault="00E22EB0" w:rsidP="00EF342E">
      <w:pPr>
        <w:spacing w:after="0" w:line="240" w:lineRule="auto"/>
        <w:rPr>
          <w:rFonts w:ascii="Times New Roman" w:eastAsia="Times New Roman" w:hAnsi="Times New Roman" w:cs="Times New Roman"/>
          <w:sz w:val="24"/>
          <w:szCs w:val="24"/>
          <w:lang w:eastAsia="hu-HU"/>
        </w:rPr>
      </w:pPr>
      <w:r w:rsidRPr="00E22EB0">
        <w:rPr>
          <w:rFonts w:ascii="Times New Roman" w:eastAsia="Times New Roman" w:hAnsi="Times New Roman" w:cs="Times New Roman"/>
          <w:sz w:val="24"/>
          <w:szCs w:val="24"/>
          <w:lang w:eastAsia="hu-HU"/>
        </w:rPr>
        <w:t> </w:t>
      </w:r>
    </w:p>
    <w:p w:rsidR="00EB7CBD" w:rsidRPr="00EF342E" w:rsidRDefault="00E447E4" w:rsidP="00EF342E">
      <w:pPr>
        <w:spacing w:after="0" w:line="240" w:lineRule="auto"/>
        <w:rPr>
          <w:rFonts w:ascii="Times New Roman" w:eastAsia="Times New Roman" w:hAnsi="Times New Roman" w:cs="Times New Roman"/>
          <w:sz w:val="24"/>
          <w:szCs w:val="24"/>
          <w:lang w:eastAsia="hu-HU"/>
        </w:rPr>
      </w:pPr>
      <w:r w:rsidRPr="00EB7CBD">
        <w:rPr>
          <w:rFonts w:eastAsia="Times New Roman" w:cstheme="minorHAnsi"/>
          <w:b/>
          <w:lang w:eastAsia="hu-HU"/>
        </w:rPr>
        <w:lastRenderedPageBreak/>
        <w:t>Oxidációs és hő-stabilitás:</w:t>
      </w:r>
    </w:p>
    <w:p w:rsidR="00EB7CBD"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A kenőanyag oxigénnel szembeni ellenálló-képesség mértéke. A legtöbb kenőanyag tárolási időtartamának vagy használati élettartamának jellemzője.</w:t>
      </w:r>
    </w:p>
    <w:p w:rsidR="00EB7CBD" w:rsidRPr="00EB7CBD" w:rsidRDefault="00E447E4" w:rsidP="00E447E4">
      <w:pPr>
        <w:spacing w:before="100" w:beforeAutospacing="1" w:after="100" w:afterAutospacing="1" w:line="240" w:lineRule="auto"/>
        <w:jc w:val="both"/>
        <w:rPr>
          <w:rFonts w:eastAsia="Times New Roman" w:cstheme="minorHAnsi"/>
          <w:b/>
          <w:lang w:eastAsia="hu-HU"/>
        </w:rPr>
      </w:pPr>
      <w:r w:rsidRPr="00EB7CBD">
        <w:rPr>
          <w:rFonts w:eastAsia="Times New Roman" w:cstheme="minorHAnsi"/>
          <w:b/>
          <w:lang w:eastAsia="hu-HU"/>
        </w:rPr>
        <w:t xml:space="preserve"> PAG (</w:t>
      </w:r>
      <w:proofErr w:type="spellStart"/>
      <w:r w:rsidRPr="00EB7CBD">
        <w:rPr>
          <w:rFonts w:eastAsia="Times New Roman" w:cstheme="minorHAnsi"/>
          <w:b/>
          <w:lang w:eastAsia="hu-HU"/>
        </w:rPr>
        <w:t>poli</w:t>
      </w:r>
      <w:proofErr w:type="spellEnd"/>
      <w:r w:rsidRPr="00EB7CBD">
        <w:rPr>
          <w:rFonts w:eastAsia="Times New Roman" w:cstheme="minorHAnsi"/>
          <w:b/>
          <w:lang w:eastAsia="hu-HU"/>
        </w:rPr>
        <w:t xml:space="preserve"> </w:t>
      </w:r>
      <w:proofErr w:type="spellStart"/>
      <w:r w:rsidRPr="00EB7CBD">
        <w:rPr>
          <w:rFonts w:eastAsia="Times New Roman" w:cstheme="minorHAnsi"/>
          <w:b/>
          <w:lang w:eastAsia="hu-HU"/>
        </w:rPr>
        <w:t>alkilén-glikol</w:t>
      </w:r>
      <w:proofErr w:type="spellEnd"/>
      <w:r w:rsidRPr="00EB7CBD">
        <w:rPr>
          <w:rFonts w:eastAsia="Times New Roman" w:cstheme="minorHAnsi"/>
          <w:b/>
          <w:lang w:eastAsia="hu-HU"/>
        </w:rPr>
        <w:t xml:space="preserve">):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A magasabb viszkozitás</w:t>
      </w:r>
      <w:r w:rsidR="00FB2891">
        <w:rPr>
          <w:rFonts w:eastAsia="Times New Roman" w:cstheme="minorHAnsi"/>
          <w:lang w:eastAsia="hu-HU"/>
        </w:rPr>
        <w:t xml:space="preserve"> </w:t>
      </w:r>
      <w:r w:rsidRPr="00E447E4">
        <w:rPr>
          <w:rFonts w:eastAsia="Times New Roman" w:cstheme="minorHAnsi"/>
          <w:lang w:eastAsia="hu-HU"/>
        </w:rPr>
        <w:t>index mell</w:t>
      </w:r>
      <w:r w:rsidR="00FB2891">
        <w:rPr>
          <w:rFonts w:eastAsia="Times New Roman" w:cstheme="minorHAnsi"/>
          <w:lang w:eastAsia="hu-HU"/>
        </w:rPr>
        <w:t>et -30 és -50 C fok közötti der</w:t>
      </w:r>
      <w:r w:rsidRPr="00E447E4">
        <w:rPr>
          <w:rFonts w:eastAsia="Times New Roman" w:cstheme="minorHAnsi"/>
          <w:lang w:eastAsia="hu-HU"/>
        </w:rPr>
        <w:t>medéspont és alacsony párolgási veszteség jellemzi. A vegyes súrlódási tarto</w:t>
      </w:r>
      <w:r w:rsidR="00FB2891">
        <w:rPr>
          <w:rFonts w:eastAsia="Times New Roman" w:cstheme="minorHAnsi"/>
          <w:lang w:eastAsia="hu-HU"/>
        </w:rPr>
        <w:t>mányban jó kenési tulajdonságo</w:t>
      </w:r>
      <w:r w:rsidRPr="00E447E4">
        <w:rPr>
          <w:rFonts w:eastAsia="Times New Roman" w:cstheme="minorHAnsi"/>
          <w:lang w:eastAsia="hu-HU"/>
        </w:rPr>
        <w:t xml:space="preserve">kon túl, a gyors </w:t>
      </w:r>
      <w:proofErr w:type="spellStart"/>
      <w:r w:rsidRPr="00E447E4">
        <w:rPr>
          <w:rFonts w:eastAsia="Times New Roman" w:cstheme="minorHAnsi"/>
          <w:lang w:eastAsia="hu-HU"/>
        </w:rPr>
        <w:t>biodegrabilitás</w:t>
      </w:r>
      <w:proofErr w:type="spellEnd"/>
      <w:r w:rsidRPr="00E447E4">
        <w:rPr>
          <w:rFonts w:eastAsia="Times New Roman" w:cstheme="minorHAnsi"/>
          <w:lang w:eastAsia="hu-HU"/>
        </w:rPr>
        <w:t xml:space="preserve"> is alaptulajdonsága. A magas hőmérséklet és oxidáció hatására megindult bomlási folyamat</w:t>
      </w:r>
      <w:r w:rsidR="00FB2891">
        <w:rPr>
          <w:rFonts w:eastAsia="Times New Roman" w:cstheme="minorHAnsi"/>
          <w:lang w:eastAsia="hu-HU"/>
        </w:rPr>
        <w:t xml:space="preserve">ok során csak illékony </w:t>
      </w:r>
      <w:proofErr w:type="spellStart"/>
      <w:r w:rsidR="00FB2891">
        <w:rPr>
          <w:rFonts w:eastAsia="Times New Roman" w:cstheme="minorHAnsi"/>
          <w:lang w:eastAsia="hu-HU"/>
        </w:rPr>
        <w:t>kompone</w:t>
      </w:r>
      <w:r w:rsidRPr="00E447E4">
        <w:rPr>
          <w:rFonts w:eastAsia="Times New Roman" w:cstheme="minorHAnsi"/>
          <w:lang w:eastAsia="hu-HU"/>
        </w:rPr>
        <w:t>sek</w:t>
      </w:r>
      <w:proofErr w:type="spellEnd"/>
      <w:r w:rsidRPr="00E447E4">
        <w:rPr>
          <w:rFonts w:eastAsia="Times New Roman" w:cstheme="minorHAnsi"/>
          <w:lang w:eastAsia="hu-HU"/>
        </w:rPr>
        <w:t xml:space="preserve"> keletkeznek, ezért külön</w:t>
      </w:r>
      <w:r w:rsidR="00FB2891">
        <w:rPr>
          <w:rFonts w:eastAsia="Times New Roman" w:cstheme="minorHAnsi"/>
          <w:lang w:eastAsia="hu-HU"/>
        </w:rPr>
        <w:t>ö</w:t>
      </w:r>
      <w:r w:rsidRPr="00E447E4">
        <w:rPr>
          <w:rFonts w:eastAsia="Times New Roman" w:cstheme="minorHAnsi"/>
          <w:lang w:eastAsia="hu-HU"/>
        </w:rPr>
        <w:t>sen alkalmas különböző hajtómű kenőanyagok alapolajainak. Nem mérgező és nem gyúlékony ezért használják még, láng-álló hidraulika folyadékok, kompresszor és hűtőgépolajok formulázásához is.</w:t>
      </w:r>
    </w:p>
    <w:p w:rsidR="00FB2891" w:rsidRPr="00FB2891" w:rsidRDefault="00E447E4" w:rsidP="00E447E4">
      <w:pPr>
        <w:spacing w:before="100" w:beforeAutospacing="1" w:after="100" w:afterAutospacing="1" w:line="240" w:lineRule="auto"/>
        <w:jc w:val="both"/>
        <w:rPr>
          <w:rFonts w:eastAsia="Times New Roman" w:cstheme="minorHAnsi"/>
          <w:b/>
          <w:lang w:eastAsia="hu-HU"/>
        </w:rPr>
      </w:pPr>
      <w:r w:rsidRPr="00FB2891">
        <w:rPr>
          <w:rFonts w:eastAsia="Times New Roman" w:cstheme="minorHAnsi"/>
          <w:b/>
          <w:lang w:eastAsia="hu-HU"/>
        </w:rPr>
        <w:t>PAO (</w:t>
      </w:r>
      <w:proofErr w:type="spellStart"/>
      <w:r w:rsidRPr="00FB2891">
        <w:rPr>
          <w:rFonts w:eastAsia="Times New Roman" w:cstheme="minorHAnsi"/>
          <w:b/>
          <w:lang w:eastAsia="hu-HU"/>
        </w:rPr>
        <w:t>poli</w:t>
      </w:r>
      <w:proofErr w:type="spellEnd"/>
      <w:r w:rsidRPr="00FB2891">
        <w:rPr>
          <w:rFonts w:eastAsia="Times New Roman" w:cstheme="minorHAnsi"/>
          <w:b/>
          <w:lang w:eastAsia="hu-HU"/>
        </w:rPr>
        <w:t xml:space="preserve"> alfa-olefin):</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 A leggyakrabban használt szintetikus olaj. Legfontosabb felhasználási területek: motorolajok, hajtóműolajok (differenciálmű, automataváltó ATF és </w:t>
      </w:r>
      <w:proofErr w:type="gramStart"/>
      <w:r w:rsidRPr="00E447E4">
        <w:rPr>
          <w:rFonts w:eastAsia="Times New Roman" w:cstheme="minorHAnsi"/>
          <w:lang w:eastAsia="hu-HU"/>
        </w:rPr>
        <w:t>le</w:t>
      </w:r>
      <w:r w:rsidR="00FB2891">
        <w:rPr>
          <w:rFonts w:eastAsia="Times New Roman" w:cstheme="minorHAnsi"/>
          <w:lang w:eastAsia="hu-HU"/>
        </w:rPr>
        <w:t>n</w:t>
      </w:r>
      <w:r w:rsidRPr="00E447E4">
        <w:rPr>
          <w:rFonts w:eastAsia="Times New Roman" w:cstheme="minorHAnsi"/>
          <w:lang w:eastAsia="hu-HU"/>
        </w:rPr>
        <w:t>géscsillapító )</w:t>
      </w:r>
      <w:proofErr w:type="gramEnd"/>
      <w:r w:rsidRPr="00E447E4">
        <w:rPr>
          <w:rFonts w:eastAsia="Times New Roman" w:cstheme="minorHAnsi"/>
          <w:lang w:eastAsia="hu-HU"/>
        </w:rPr>
        <w:t>, kenőzsírok.</w:t>
      </w:r>
    </w:p>
    <w:p w:rsidR="00FB2891" w:rsidRPr="00FB2891" w:rsidRDefault="00E447E4" w:rsidP="00E447E4">
      <w:pPr>
        <w:spacing w:before="100" w:beforeAutospacing="1" w:after="100" w:afterAutospacing="1" w:line="240" w:lineRule="auto"/>
        <w:jc w:val="both"/>
        <w:rPr>
          <w:rFonts w:eastAsia="Times New Roman" w:cstheme="minorHAnsi"/>
          <w:b/>
          <w:lang w:eastAsia="hu-HU"/>
        </w:rPr>
      </w:pPr>
      <w:r w:rsidRPr="00FB2891">
        <w:rPr>
          <w:rFonts w:eastAsia="Times New Roman" w:cstheme="minorHAnsi"/>
          <w:b/>
          <w:lang w:eastAsia="hu-HU"/>
        </w:rPr>
        <w:t>Párolgási veszteség:</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Adott hőmérsékleten párolgás révén bekövetkező relatív tömegveszteség. Használati értéke az olajfogyasztás, olajbesűrűsödés, összetétel és minőségváltozás tervezésénél van.</w:t>
      </w:r>
    </w:p>
    <w:p w:rsidR="00FB2891" w:rsidRDefault="00E447E4" w:rsidP="00E447E4">
      <w:pPr>
        <w:spacing w:before="100" w:beforeAutospacing="1" w:after="100" w:afterAutospacing="1" w:line="240" w:lineRule="auto"/>
        <w:jc w:val="both"/>
        <w:rPr>
          <w:rFonts w:eastAsia="Times New Roman" w:cstheme="minorHAnsi"/>
          <w:lang w:eastAsia="hu-HU"/>
        </w:rPr>
      </w:pPr>
      <w:proofErr w:type="spellStart"/>
      <w:r w:rsidRPr="00FB2891">
        <w:rPr>
          <w:rFonts w:eastAsia="Times New Roman" w:cstheme="minorHAnsi"/>
          <w:b/>
          <w:lang w:eastAsia="hu-HU"/>
        </w:rPr>
        <w:t>Pelyhesedési</w:t>
      </w:r>
      <w:proofErr w:type="spellEnd"/>
      <w:r w:rsidRPr="00FB2891">
        <w:rPr>
          <w:rFonts w:eastAsia="Times New Roman" w:cstheme="minorHAnsi"/>
          <w:b/>
          <w:lang w:eastAsia="hu-HU"/>
        </w:rPr>
        <w:t xml:space="preserve"> pont:</w:t>
      </w:r>
      <w:r w:rsidRPr="00E447E4">
        <w:rPr>
          <w:rFonts w:eastAsia="Times New Roman" w:cstheme="minorHAnsi"/>
          <w:lang w:eastAsia="hu-HU"/>
        </w:rPr>
        <w:t xml:space="preserve"> </w:t>
      </w:r>
    </w:p>
    <w:p w:rsidR="00E447E4" w:rsidRPr="00E447E4" w:rsidRDefault="00FB2891" w:rsidP="00E447E4">
      <w:pPr>
        <w:spacing w:before="100" w:beforeAutospacing="1" w:after="100" w:afterAutospacing="1" w:line="240" w:lineRule="auto"/>
        <w:jc w:val="both"/>
        <w:rPr>
          <w:rFonts w:eastAsia="Times New Roman" w:cstheme="minorHAnsi"/>
          <w:lang w:eastAsia="hu-HU"/>
        </w:rPr>
      </w:pPr>
      <w:r>
        <w:rPr>
          <w:rFonts w:eastAsia="Times New Roman" w:cstheme="minorHAnsi"/>
          <w:lang w:eastAsia="hu-HU"/>
        </w:rPr>
        <w:t>H</w:t>
      </w:r>
      <w:r w:rsidR="00E447E4" w:rsidRPr="00E447E4">
        <w:rPr>
          <w:rFonts w:eastAsia="Times New Roman" w:cstheme="minorHAnsi"/>
          <w:lang w:eastAsia="hu-HU"/>
        </w:rPr>
        <w:t>űtőgépolajokkal kapcsolatban használt alkalmazástechnikai jellemző, az a hőmérséklet, amikor az olaj kiválik a hűtőközeg-olaj keverékből.</w:t>
      </w:r>
    </w:p>
    <w:p w:rsidR="006D60AD" w:rsidRDefault="00E447E4" w:rsidP="00E447E4">
      <w:pPr>
        <w:spacing w:before="100" w:beforeAutospacing="1" w:after="100" w:afterAutospacing="1" w:line="240" w:lineRule="auto"/>
        <w:jc w:val="both"/>
        <w:rPr>
          <w:rFonts w:eastAsia="Times New Roman" w:cstheme="minorHAnsi"/>
          <w:lang w:eastAsia="hu-HU"/>
        </w:rPr>
      </w:pPr>
      <w:r w:rsidRPr="006D60AD">
        <w:rPr>
          <w:rFonts w:eastAsia="Times New Roman" w:cstheme="minorHAnsi"/>
          <w:b/>
          <w:lang w:eastAsia="hu-HU"/>
        </w:rPr>
        <w:t>PIB (</w:t>
      </w:r>
      <w:proofErr w:type="spellStart"/>
      <w:r w:rsidRPr="006D60AD">
        <w:rPr>
          <w:rFonts w:eastAsia="Times New Roman" w:cstheme="minorHAnsi"/>
          <w:b/>
          <w:lang w:eastAsia="hu-HU"/>
        </w:rPr>
        <w:t>poli</w:t>
      </w:r>
      <w:proofErr w:type="spellEnd"/>
      <w:r w:rsidRPr="006D60AD">
        <w:rPr>
          <w:rFonts w:eastAsia="Times New Roman" w:cstheme="minorHAnsi"/>
          <w:b/>
          <w:lang w:eastAsia="hu-HU"/>
        </w:rPr>
        <w:t xml:space="preserve"> </w:t>
      </w:r>
      <w:proofErr w:type="spellStart"/>
      <w:r w:rsidRPr="006D60AD">
        <w:rPr>
          <w:rFonts w:eastAsia="Times New Roman" w:cstheme="minorHAnsi"/>
          <w:b/>
          <w:lang w:eastAsia="hu-HU"/>
        </w:rPr>
        <w:t>izo-butilén</w:t>
      </w:r>
      <w:proofErr w:type="spellEnd"/>
      <w:r w:rsidRPr="006D60AD">
        <w:rPr>
          <w:rFonts w:eastAsia="Times New Roman" w:cstheme="minorHAnsi"/>
          <w:b/>
          <w:lang w:eastAsia="hu-HU"/>
        </w:rPr>
        <w:t>):</w:t>
      </w:r>
      <w:r w:rsidRPr="00E447E4">
        <w:rPr>
          <w:rFonts w:eastAsia="Times New Roman" w:cstheme="minorHAnsi"/>
          <w:lang w:eastAsia="hu-HU"/>
        </w:rPr>
        <w:t xml:space="preserve"> </w:t>
      </w:r>
    </w:p>
    <w:p w:rsidR="00EF342E" w:rsidRDefault="00EF342E" w:rsidP="00E447E4">
      <w:pPr>
        <w:spacing w:before="100" w:beforeAutospacing="1" w:after="100" w:afterAutospacing="1" w:line="240" w:lineRule="auto"/>
        <w:jc w:val="both"/>
        <w:rPr>
          <w:rFonts w:eastAsia="Times New Roman" w:cstheme="minorHAnsi"/>
          <w:lang w:eastAsia="hu-HU"/>
        </w:rPr>
      </w:pPr>
      <w:r>
        <w:rPr>
          <w:rFonts w:eastAsia="Times New Roman" w:cstheme="minorHAnsi"/>
          <w:lang w:eastAsia="hu-HU"/>
        </w:rPr>
        <w:t>E</w:t>
      </w:r>
      <w:r w:rsidR="00E447E4" w:rsidRPr="00E447E4">
        <w:rPr>
          <w:rFonts w:eastAsia="Times New Roman" w:cstheme="minorHAnsi"/>
          <w:lang w:eastAsia="hu-HU"/>
        </w:rPr>
        <w:t>lőnyei: szerves anyagokkal való jó összeférhetőség, jó kenőképesség és nyírásstabilitás, jó korróziós tulajdonságok, füst nélkül elég és nem mérgező. </w:t>
      </w:r>
      <w:proofErr w:type="gramStart"/>
      <w:r w:rsidR="00E447E4" w:rsidRPr="00E447E4">
        <w:rPr>
          <w:rFonts w:eastAsia="Times New Roman" w:cstheme="minorHAnsi"/>
          <w:lang w:eastAsia="hu-HU"/>
        </w:rPr>
        <w:t>A</w:t>
      </w:r>
      <w:proofErr w:type="gramEnd"/>
      <w:r w:rsidR="00E447E4" w:rsidRPr="00E447E4">
        <w:rPr>
          <w:rFonts w:eastAsia="Times New Roman" w:cstheme="minorHAnsi"/>
          <w:lang w:eastAsia="hu-HU"/>
        </w:rPr>
        <w:t xml:space="preserve"> nagy párolgási hajlam, az alacsony lobbanáspont és kedvezőtlen viszkozitás</w:t>
      </w:r>
      <w:r w:rsidR="006D60AD">
        <w:rPr>
          <w:rFonts w:eastAsia="Times New Roman" w:cstheme="minorHAnsi"/>
          <w:lang w:eastAsia="hu-HU"/>
        </w:rPr>
        <w:t xml:space="preserve"> </w:t>
      </w:r>
      <w:r w:rsidR="00E447E4" w:rsidRPr="00E447E4">
        <w:rPr>
          <w:rFonts w:eastAsia="Times New Roman" w:cstheme="minorHAnsi"/>
          <w:lang w:eastAsia="hu-HU"/>
        </w:rPr>
        <w:t>index miatt ”csak” a kétütemű motorolajok, hajtóműola</w:t>
      </w:r>
      <w:r w:rsidR="006D60AD">
        <w:rPr>
          <w:rFonts w:eastAsia="Times New Roman" w:cstheme="minorHAnsi"/>
          <w:lang w:eastAsia="hu-HU"/>
        </w:rPr>
        <w:t>jok, hidraulika olajok és fém me</w:t>
      </w:r>
      <w:r w:rsidR="00E447E4" w:rsidRPr="00E447E4">
        <w:rPr>
          <w:rFonts w:eastAsia="Times New Roman" w:cstheme="minorHAnsi"/>
          <w:lang w:eastAsia="hu-HU"/>
        </w:rPr>
        <w:t>gmunkálási segédany</w:t>
      </w:r>
      <w:r w:rsidR="006D60AD">
        <w:rPr>
          <w:rFonts w:eastAsia="Times New Roman" w:cstheme="minorHAnsi"/>
          <w:lang w:eastAsia="hu-HU"/>
        </w:rPr>
        <w:t>agok gyár</w:t>
      </w:r>
      <w:r w:rsidR="00E447E4" w:rsidRPr="00E447E4">
        <w:rPr>
          <w:rFonts w:eastAsia="Times New Roman" w:cstheme="minorHAnsi"/>
          <w:lang w:eastAsia="hu-HU"/>
        </w:rPr>
        <w:t>t</w:t>
      </w:r>
      <w:r w:rsidR="006D60AD">
        <w:rPr>
          <w:rFonts w:eastAsia="Times New Roman" w:cstheme="minorHAnsi"/>
          <w:lang w:eastAsia="hu-HU"/>
        </w:rPr>
        <w:t>á</w:t>
      </w:r>
      <w:r w:rsidR="00E447E4" w:rsidRPr="00E447E4">
        <w:rPr>
          <w:rFonts w:eastAsia="Times New Roman" w:cstheme="minorHAnsi"/>
          <w:lang w:eastAsia="hu-HU"/>
        </w:rPr>
        <w:t xml:space="preserve">sánál alkalmazzák.                                        </w:t>
      </w:r>
    </w:p>
    <w:p w:rsidR="00EF342E" w:rsidRPr="00EF342E" w:rsidRDefault="00EF342E" w:rsidP="00EF342E">
      <w:pPr>
        <w:spacing w:before="100" w:beforeAutospacing="1" w:after="100" w:afterAutospacing="1" w:line="240" w:lineRule="auto"/>
        <w:jc w:val="both"/>
        <w:rPr>
          <w:rFonts w:eastAsia="Times New Roman" w:cstheme="minorHAnsi"/>
          <w:b/>
          <w:lang w:eastAsia="hu-HU"/>
        </w:rPr>
      </w:pPr>
      <w:proofErr w:type="spellStart"/>
      <w:r w:rsidRPr="00EF342E">
        <w:rPr>
          <w:rFonts w:eastAsia="Times New Roman" w:cstheme="minorHAnsi"/>
          <w:b/>
          <w:lang w:eastAsia="hu-HU"/>
        </w:rPr>
        <w:t>Reológia</w:t>
      </w:r>
      <w:proofErr w:type="spellEnd"/>
      <w:r>
        <w:rPr>
          <w:rFonts w:eastAsia="Times New Roman" w:cstheme="minorHAnsi"/>
          <w:b/>
          <w:lang w:eastAsia="hu-HU"/>
        </w:rPr>
        <w:t>:</w:t>
      </w:r>
      <w:r w:rsidRPr="00EF342E">
        <w:rPr>
          <w:rFonts w:eastAsia="Times New Roman" w:cstheme="minorHAnsi"/>
          <w:b/>
          <w:lang w:eastAsia="hu-HU"/>
        </w:rPr>
        <w:t xml:space="preserve"> </w:t>
      </w:r>
    </w:p>
    <w:p w:rsidR="00EF342E" w:rsidRDefault="00EF342E" w:rsidP="00EF342E">
      <w:pPr>
        <w:spacing w:before="100" w:beforeAutospacing="1" w:after="100" w:afterAutospacing="1" w:line="240" w:lineRule="auto"/>
        <w:jc w:val="both"/>
        <w:rPr>
          <w:rFonts w:eastAsia="Times New Roman" w:cstheme="minorHAnsi"/>
          <w:lang w:eastAsia="hu-HU"/>
        </w:rPr>
      </w:pPr>
      <w:r w:rsidRPr="00EF342E">
        <w:rPr>
          <w:rFonts w:eastAsia="Times New Roman" w:cstheme="minorHAnsi"/>
          <w:lang w:eastAsia="hu-HU"/>
        </w:rPr>
        <w:t xml:space="preserve">A </w:t>
      </w:r>
      <w:proofErr w:type="spellStart"/>
      <w:r w:rsidRPr="00EF342E">
        <w:rPr>
          <w:rFonts w:eastAsia="Times New Roman" w:cstheme="minorHAnsi"/>
          <w:lang w:eastAsia="hu-HU"/>
        </w:rPr>
        <w:t>reológia</w:t>
      </w:r>
      <w:proofErr w:type="spellEnd"/>
      <w:r w:rsidRPr="00EF342E">
        <w:rPr>
          <w:rFonts w:eastAsia="Times New Roman" w:cstheme="minorHAnsi"/>
          <w:lang w:eastAsia="hu-HU"/>
        </w:rPr>
        <w:t xml:space="preserve"> a folyadékok folyási tulajdonságaival foglalkozó tudományág.</w:t>
      </w:r>
    </w:p>
    <w:p w:rsidR="00EF342E" w:rsidRPr="00EF342E" w:rsidRDefault="00EF342E" w:rsidP="00EF342E">
      <w:pPr>
        <w:spacing w:before="100" w:beforeAutospacing="1" w:after="100" w:afterAutospacing="1" w:line="240" w:lineRule="auto"/>
        <w:jc w:val="both"/>
        <w:rPr>
          <w:rFonts w:eastAsia="Times New Roman" w:cstheme="minorHAnsi"/>
          <w:lang w:eastAsia="hu-HU"/>
        </w:rPr>
      </w:pPr>
      <w:r w:rsidRPr="00EF342E">
        <w:rPr>
          <w:rFonts w:eastAsia="Times New Roman" w:cstheme="minorHAnsi"/>
          <w:lang w:eastAsia="hu-HU"/>
        </w:rPr>
        <w:t xml:space="preserve">A motorolajok </w:t>
      </w:r>
      <w:proofErr w:type="spellStart"/>
      <w:r w:rsidRPr="00EF342E">
        <w:rPr>
          <w:rFonts w:eastAsia="Times New Roman" w:cstheme="minorHAnsi"/>
          <w:lang w:eastAsia="hu-HU"/>
        </w:rPr>
        <w:t>reológiai</w:t>
      </w:r>
      <w:proofErr w:type="spellEnd"/>
      <w:r w:rsidRPr="00EF342E">
        <w:rPr>
          <w:rFonts w:eastAsia="Times New Roman" w:cstheme="minorHAnsi"/>
          <w:lang w:eastAsia="hu-HU"/>
        </w:rPr>
        <w:t xml:space="preserve"> osztályozása, a kenőanyag szorosan vett kenési funkciójának ellátásához szükséges tulajdonságok szerint kategorizál. Lényegében a különböző hőmérsékleti és terhelési viszonyok mellett mérhető viszkozitás értékét határolja be. A szerteágazó, és sokféle teljesítmény osztályozási rendszerekkel szemben a </w:t>
      </w:r>
      <w:proofErr w:type="spellStart"/>
      <w:r w:rsidRPr="00EF342E">
        <w:rPr>
          <w:rFonts w:eastAsia="Times New Roman" w:cstheme="minorHAnsi"/>
          <w:lang w:eastAsia="hu-HU"/>
        </w:rPr>
        <w:t>reológiai</w:t>
      </w:r>
      <w:proofErr w:type="spellEnd"/>
      <w:r w:rsidRPr="00EF342E">
        <w:rPr>
          <w:rFonts w:eastAsia="Times New Roman" w:cstheme="minorHAnsi"/>
          <w:lang w:eastAsia="hu-HU"/>
        </w:rPr>
        <w:t xml:space="preserve"> osztályba sorolás egyetlen általánosan használt rendszere a sokszor módosított</w:t>
      </w:r>
      <w:r w:rsidR="0013540C">
        <w:rPr>
          <w:rFonts w:eastAsia="Times New Roman" w:cstheme="minorHAnsi"/>
          <w:lang w:eastAsia="hu-HU"/>
        </w:rPr>
        <w:t xml:space="preserve"> </w:t>
      </w:r>
      <w:r w:rsidRPr="00EF342E">
        <w:rPr>
          <w:rFonts w:eastAsia="Times New Roman" w:cstheme="minorHAnsi"/>
          <w:lang w:eastAsia="hu-HU"/>
        </w:rPr>
        <w:t xml:space="preserve">SAE J 300 szabvány (SAE - Society of Automotive </w:t>
      </w:r>
      <w:proofErr w:type="spellStart"/>
      <w:r w:rsidRPr="00EF342E">
        <w:rPr>
          <w:rFonts w:eastAsia="Times New Roman" w:cstheme="minorHAnsi"/>
          <w:lang w:eastAsia="hu-HU"/>
        </w:rPr>
        <w:t>Engineers</w:t>
      </w:r>
      <w:proofErr w:type="spellEnd"/>
      <w:r w:rsidRPr="00EF342E">
        <w:rPr>
          <w:rFonts w:eastAsia="Times New Roman" w:cstheme="minorHAnsi"/>
          <w:lang w:eastAsia="hu-HU"/>
        </w:rPr>
        <w:t>).</w:t>
      </w:r>
    </w:p>
    <w:p w:rsidR="00EF342E" w:rsidRPr="00EF342E" w:rsidRDefault="00EF342E" w:rsidP="00EF342E">
      <w:pPr>
        <w:spacing w:before="100" w:beforeAutospacing="1" w:after="100" w:afterAutospacing="1" w:line="240" w:lineRule="auto"/>
        <w:jc w:val="both"/>
        <w:rPr>
          <w:rFonts w:eastAsia="Times New Roman" w:cstheme="minorHAnsi"/>
          <w:lang w:eastAsia="hu-HU"/>
        </w:rPr>
      </w:pPr>
      <w:r w:rsidRPr="00EF342E">
        <w:rPr>
          <w:rFonts w:eastAsia="Times New Roman" w:cstheme="minorHAnsi"/>
          <w:lang w:eastAsia="hu-HU"/>
        </w:rPr>
        <w:t xml:space="preserve"> Az osztályozás kétféle, a "W" betűvel jelölt ún. "téli", és a betű nélküli ún. "nyári" kategóriákat határoz meg. A kategóriáknak való megfelelés szerint egy motorolaj lehet egyfokozatú, amennyiben csak valamelyik téli, vagy valamelyik nyári kategória előírásait teljesíti, például: SAE 10W, vagy SAE 40. Az egyfokozatú kenőanyagok viszonylag szűk alkalmazási hőmérséklet tartományban használhatóak, gyakorlati jelentőségük ma már csak igénytelen kenési helyeken, vagy speciális </w:t>
      </w:r>
      <w:r w:rsidR="0013540C">
        <w:rPr>
          <w:rFonts w:eastAsia="Times New Roman" w:cstheme="minorHAnsi"/>
          <w:lang w:eastAsia="hu-HU"/>
        </w:rPr>
        <w:lastRenderedPageBreak/>
        <w:t>esetekben</w:t>
      </w:r>
      <w:r w:rsidRPr="00EF342E">
        <w:rPr>
          <w:rFonts w:eastAsia="Times New Roman" w:cstheme="minorHAnsi"/>
          <w:lang w:eastAsia="hu-HU"/>
        </w:rPr>
        <w:t>.</w:t>
      </w:r>
      <w:r w:rsidRPr="00EF342E">
        <w:rPr>
          <w:rFonts w:eastAsia="Times New Roman" w:cstheme="minorHAnsi"/>
          <w:lang w:eastAsia="hu-HU"/>
        </w:rPr>
        <w:br/>
        <w:t> </w:t>
      </w:r>
      <w:r w:rsidRPr="00EF342E">
        <w:rPr>
          <w:rFonts w:eastAsia="Times New Roman" w:cstheme="minorHAnsi"/>
          <w:lang w:eastAsia="hu-HU"/>
        </w:rPr>
        <w:br/>
        <w:t>Többfokozatú motorolajokról beszélünk akkor, ha egy téli és egy nyári kategória előírásai egyaránt teljesülnek egy adott motorolajra. Az ilyen motorolajok esetében az osztályba sorolásnál a téli és a nyári viszkozitás fokozatot kötőjellel elválasztva kell megadni, például: SAE 10W-40.</w:t>
      </w:r>
    </w:p>
    <w:p w:rsidR="0013540C" w:rsidRPr="0013540C" w:rsidRDefault="0013540C" w:rsidP="0013540C">
      <w:pPr>
        <w:spacing w:after="0" w:line="240" w:lineRule="auto"/>
        <w:rPr>
          <w:rFonts w:eastAsia="Times New Roman" w:cstheme="minorHAnsi"/>
          <w:b/>
          <w:lang w:eastAsia="hu-HU"/>
        </w:rPr>
      </w:pPr>
      <w:r w:rsidRPr="0013540C">
        <w:rPr>
          <w:rFonts w:eastAsia="Times New Roman" w:cstheme="minorHAnsi"/>
          <w:b/>
          <w:lang w:eastAsia="hu-HU"/>
        </w:rPr>
        <w:t xml:space="preserve">SAE: </w:t>
      </w:r>
    </w:p>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 xml:space="preserve">SAE, Society of </w:t>
      </w:r>
      <w:proofErr w:type="spellStart"/>
      <w:r w:rsidRPr="0013540C">
        <w:rPr>
          <w:rFonts w:eastAsia="Times New Roman" w:cstheme="minorHAnsi"/>
          <w:lang w:eastAsia="hu-HU"/>
        </w:rPr>
        <w:t>Automative</w:t>
      </w:r>
      <w:proofErr w:type="spellEnd"/>
      <w:r w:rsidRPr="0013540C">
        <w:rPr>
          <w:rFonts w:eastAsia="Times New Roman" w:cstheme="minorHAnsi"/>
          <w:lang w:eastAsia="hu-HU"/>
        </w:rPr>
        <w:t xml:space="preserve"> </w:t>
      </w:r>
      <w:proofErr w:type="spellStart"/>
      <w:r w:rsidRPr="0013540C">
        <w:rPr>
          <w:rFonts w:eastAsia="Times New Roman" w:cstheme="minorHAnsi"/>
          <w:lang w:eastAsia="hu-HU"/>
        </w:rPr>
        <w:t>Engineers</w:t>
      </w:r>
      <w:proofErr w:type="spellEnd"/>
      <w:r w:rsidRPr="0013540C">
        <w:rPr>
          <w:rFonts w:eastAsia="Times New Roman" w:cstheme="minorHAnsi"/>
          <w:lang w:eastAsia="hu-HU"/>
        </w:rPr>
        <w:t>; az Egyesült Államokban létesült gépjárműmérnök-egyesület névbetűi. Ez a szervezet számos US gépkocsi- és repülési szabványt alkotott, amelyek közül kiemelkedőek a motorolajokra kidolgozott viszkozitás</w:t>
      </w:r>
      <w:r>
        <w:rPr>
          <w:rFonts w:eastAsia="Times New Roman" w:cstheme="minorHAnsi"/>
          <w:lang w:eastAsia="hu-HU"/>
        </w:rPr>
        <w:t xml:space="preserve"> </w:t>
      </w:r>
      <w:r w:rsidRPr="0013540C">
        <w:rPr>
          <w:rFonts w:eastAsia="Times New Roman" w:cstheme="minorHAnsi"/>
          <w:lang w:eastAsia="hu-HU"/>
        </w:rPr>
        <w:t>osztályozási rendszerek.</w:t>
      </w:r>
    </w:p>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 xml:space="preserve"> A motorolajok </w:t>
      </w:r>
      <w:proofErr w:type="spellStart"/>
      <w:r w:rsidRPr="0013540C">
        <w:rPr>
          <w:rFonts w:eastAsia="Times New Roman" w:cstheme="minorHAnsi"/>
          <w:lang w:eastAsia="hu-HU"/>
        </w:rPr>
        <w:t>reológiai</w:t>
      </w:r>
      <w:proofErr w:type="spellEnd"/>
      <w:r w:rsidRPr="0013540C">
        <w:rPr>
          <w:rFonts w:eastAsia="Times New Roman" w:cstheme="minorHAnsi"/>
          <w:lang w:eastAsia="hu-HU"/>
        </w:rPr>
        <w:t xml:space="preserve"> (folyási) tulajdonság szerinti osztályba</w:t>
      </w:r>
      <w:r>
        <w:rPr>
          <w:rFonts w:eastAsia="Times New Roman" w:cstheme="minorHAnsi"/>
          <w:lang w:eastAsia="hu-HU"/>
        </w:rPr>
        <w:t xml:space="preserve"> </w:t>
      </w:r>
      <w:r w:rsidRPr="0013540C">
        <w:rPr>
          <w:rFonts w:eastAsia="Times New Roman" w:cstheme="minorHAnsi"/>
          <w:lang w:eastAsia="hu-HU"/>
        </w:rPr>
        <w:t>sorolása, egyetlen általánosan elfogadott és alkalmazott rendszere az utoljára 2001 júniusában módosított SAE J300 szabvány.</w:t>
      </w:r>
    </w:p>
    <w:p w:rsid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 </w:t>
      </w:r>
    </w:p>
    <w:p w:rsidR="0013540C" w:rsidRDefault="0013540C" w:rsidP="0013540C">
      <w:pPr>
        <w:spacing w:before="100" w:beforeAutospacing="1" w:after="100" w:afterAutospacing="1" w:line="240" w:lineRule="auto"/>
        <w:rPr>
          <w:rFonts w:eastAsia="Times New Roman" w:cstheme="minorHAnsi"/>
          <w:lang w:eastAsia="hu-HU"/>
        </w:rPr>
      </w:pPr>
    </w:p>
    <w:p w:rsidR="0013540C" w:rsidRPr="0013540C" w:rsidRDefault="0013540C" w:rsidP="0013540C">
      <w:pPr>
        <w:spacing w:before="100" w:beforeAutospacing="1" w:after="100" w:afterAutospacing="1" w:line="240" w:lineRule="auto"/>
        <w:rPr>
          <w:rFonts w:eastAsia="Times New Roman" w:cstheme="minorHAnsi"/>
          <w:lang w:eastAsia="hu-H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0"/>
        <w:gridCol w:w="1312"/>
        <w:gridCol w:w="2216"/>
        <w:gridCol w:w="997"/>
        <w:gridCol w:w="902"/>
        <w:gridCol w:w="1434"/>
      </w:tblGrid>
      <w:tr w:rsidR="0013540C" w:rsidRPr="0013540C" w:rsidTr="00C451EE">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jc w:val="center"/>
              <w:rPr>
                <w:rFonts w:eastAsia="Times New Roman" w:cstheme="minorHAnsi"/>
                <w:b/>
                <w:lang w:eastAsia="hu-HU"/>
              </w:rPr>
            </w:pPr>
            <w:r w:rsidRPr="0013540C">
              <w:rPr>
                <w:rFonts w:eastAsia="Times New Roman" w:cstheme="minorHAnsi"/>
                <w:b/>
                <w:lang w:eastAsia="hu-HU"/>
              </w:rPr>
              <w:t xml:space="preserve">Motorolajok viszkozitási osztály szerinti beosztása </w:t>
            </w:r>
            <w:proofErr w:type="gramStart"/>
            <w:r w:rsidRPr="0013540C">
              <w:rPr>
                <w:rFonts w:eastAsia="Times New Roman" w:cstheme="minorHAnsi"/>
                <w:b/>
                <w:lang w:eastAsia="hu-HU"/>
              </w:rPr>
              <w:t>a</w:t>
            </w:r>
            <w:proofErr w:type="gramEnd"/>
            <w:r w:rsidRPr="0013540C">
              <w:rPr>
                <w:rFonts w:eastAsia="Times New Roman" w:cstheme="minorHAnsi"/>
                <w:b/>
                <w:lang w:eastAsia="hu-HU"/>
              </w:rPr>
              <w:t xml:space="preserve"> </w:t>
            </w:r>
          </w:p>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b/>
                <w:lang w:eastAsia="hu-HU"/>
              </w:rPr>
              <w:t>SAE J 300 alapján</w:t>
            </w:r>
          </w:p>
        </w:tc>
      </w:tr>
      <w:tr w:rsidR="0013540C" w:rsidRPr="0013540C" w:rsidTr="00C451EE">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jc w:val="center"/>
              <w:rPr>
                <w:rFonts w:eastAsia="Times New Roman" w:cstheme="minorHAnsi"/>
                <w:b/>
                <w:lang w:eastAsia="hu-HU"/>
              </w:rPr>
            </w:pPr>
            <w:proofErr w:type="gramStart"/>
            <w:r w:rsidRPr="0013540C">
              <w:rPr>
                <w:rFonts w:eastAsia="Times New Roman" w:cstheme="minorHAnsi"/>
                <w:b/>
                <w:lang w:eastAsia="hu-HU"/>
              </w:rPr>
              <w:t>2001. júniusa</w:t>
            </w:r>
            <w:proofErr w:type="gramEnd"/>
            <w:r w:rsidRPr="0013540C">
              <w:rPr>
                <w:rFonts w:eastAsia="Times New Roman" w:cstheme="minorHAnsi"/>
                <w:b/>
                <w:lang w:eastAsia="hu-HU"/>
              </w:rPr>
              <w:t xml:space="preserve"> óta már csak ez érvényes</w:t>
            </w:r>
          </w:p>
        </w:tc>
      </w:tr>
      <w:tr w:rsidR="0013540C" w:rsidRPr="0013540C" w:rsidTr="00C451E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SAE-</w:t>
            </w:r>
          </w:p>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osztály</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jc w:val="right"/>
              <w:rPr>
                <w:rFonts w:eastAsia="Times New Roman" w:cstheme="minorHAnsi"/>
                <w:lang w:eastAsia="hu-HU"/>
              </w:rPr>
            </w:pPr>
            <w:r w:rsidRPr="0013540C">
              <w:rPr>
                <w:rFonts w:eastAsia="Times New Roman" w:cstheme="minorHAnsi"/>
                <w:lang w:eastAsia="hu-HU"/>
              </w:rPr>
              <w:t>Hidegoldali</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viszkozitás</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jc w:val="right"/>
              <w:rPr>
                <w:rFonts w:eastAsia="Times New Roman" w:cstheme="minorHAnsi"/>
                <w:lang w:eastAsia="hu-HU"/>
              </w:rPr>
            </w:pPr>
            <w:r w:rsidRPr="0013540C">
              <w:rPr>
                <w:rFonts w:eastAsia="Times New Roman" w:cstheme="minorHAnsi"/>
                <w:lang w:eastAsia="hu-HU"/>
              </w:rPr>
              <w:t>Viszkozitás</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100 ˚C-on</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HTHS 150 ˚C-on</w:t>
            </w:r>
          </w:p>
        </w:tc>
      </w:tr>
      <w:tr w:rsidR="0013540C" w:rsidRPr="0013540C" w:rsidTr="00C451E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after="0" w:line="240" w:lineRule="auto"/>
              <w:rPr>
                <w:rFonts w:eastAsia="Times New Roman" w:cstheme="minorHAnsi"/>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proofErr w:type="spellStart"/>
            <w:r w:rsidRPr="0013540C">
              <w:rPr>
                <w:rFonts w:eastAsia="Times New Roman" w:cstheme="minorHAnsi"/>
                <w:lang w:eastAsia="hu-HU"/>
              </w:rPr>
              <w:t>max</w:t>
            </w:r>
            <w:proofErr w:type="spellEnd"/>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proofErr w:type="spellStart"/>
            <w:r w:rsidRPr="0013540C">
              <w:rPr>
                <w:rFonts w:eastAsia="Times New Roman" w:cstheme="minorHAnsi"/>
                <w:lang w:eastAsia="hu-HU"/>
              </w:rPr>
              <w:t>max</w:t>
            </w:r>
            <w:proofErr w:type="spellEnd"/>
            <w:r w:rsidRPr="0013540C">
              <w:rPr>
                <w:rFonts w:eastAsia="Times New Roman" w:cstheme="minorHAnsi"/>
                <w:lang w:eastAsia="hu-HU"/>
              </w:rPr>
              <w:t>. szivattyúzhatósági</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 </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 </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 </w:t>
            </w:r>
          </w:p>
        </w:tc>
      </w:tr>
      <w:tr w:rsidR="0013540C" w:rsidRPr="0013540C" w:rsidTr="00C451E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after="0" w:line="240" w:lineRule="auto"/>
              <w:rPr>
                <w:rFonts w:eastAsia="Times New Roman" w:cstheme="minorHAnsi"/>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viszkozitás</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határhőmérséklet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mm2/s</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proofErr w:type="spellStart"/>
            <w:r w:rsidRPr="0013540C">
              <w:rPr>
                <w:rFonts w:eastAsia="Times New Roman" w:cstheme="minorHAnsi"/>
                <w:lang w:eastAsia="hu-HU"/>
              </w:rPr>
              <w:t>mPa</w:t>
            </w:r>
            <w:proofErr w:type="spellEnd"/>
            <w:r w:rsidRPr="0013540C">
              <w:rPr>
                <w:rFonts w:eastAsia="Times New Roman" w:cstheme="minorHAnsi"/>
                <w:lang w:eastAsia="hu-HU"/>
              </w:rPr>
              <w:t>•s</w:t>
            </w:r>
          </w:p>
        </w:tc>
      </w:tr>
      <w:tr w:rsidR="0013540C" w:rsidRPr="0013540C" w:rsidTr="00C451E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after="0" w:line="240" w:lineRule="auto"/>
              <w:rPr>
                <w:rFonts w:eastAsia="Times New Roman" w:cstheme="minorHAnsi"/>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proofErr w:type="spellStart"/>
            <w:r w:rsidRPr="0013540C">
              <w:rPr>
                <w:rFonts w:eastAsia="Times New Roman" w:cstheme="minorHAnsi"/>
                <w:lang w:eastAsia="hu-HU"/>
              </w:rPr>
              <w:t>cP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proofErr w:type="spellStart"/>
            <w:r w:rsidRPr="0013540C">
              <w:rPr>
                <w:rFonts w:eastAsia="Times New Roman" w:cstheme="minorHAnsi"/>
                <w:lang w:eastAsia="hu-HU"/>
              </w:rPr>
              <w:t>max</w:t>
            </w:r>
            <w:proofErr w:type="spellEnd"/>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min.</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0W</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6200 -35-nél</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5W</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6600 -30-nál</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10W</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7000 -25-nél</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15W</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7000 -20-nál</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20W</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9500 -15-nél</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25W</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13000 -10-nél</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&lt;  9,3</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2,6</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&lt; 12,5</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2,9</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&lt; 16,3</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2,91)</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40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&lt; 16,3</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3,72)</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&lt; 21,9</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3,7</w:t>
            </w:r>
          </w:p>
        </w:tc>
      </w:tr>
      <w:tr w:rsidR="0013540C" w:rsidRPr="0013540C" w:rsidTr="00C451E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60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&lt; 26,1</w:t>
            </w:r>
          </w:p>
        </w:tc>
        <w:tc>
          <w:tcPr>
            <w:tcW w:w="0" w:type="auto"/>
            <w:tcBorders>
              <w:top w:val="outset" w:sz="6" w:space="0" w:color="auto"/>
              <w:left w:val="outset" w:sz="6" w:space="0" w:color="auto"/>
              <w:bottom w:val="outset" w:sz="6" w:space="0" w:color="auto"/>
              <w:right w:val="outset" w:sz="6" w:space="0" w:color="auto"/>
            </w:tcBorders>
            <w:vAlign w:val="center"/>
            <w:hideMark/>
          </w:tcPr>
          <w:p w:rsidR="0013540C" w:rsidRPr="0013540C" w:rsidRDefault="0013540C" w:rsidP="0013540C">
            <w:pPr>
              <w:spacing w:before="100" w:beforeAutospacing="1" w:after="100" w:afterAutospacing="1" w:line="240" w:lineRule="auto"/>
              <w:jc w:val="center"/>
              <w:rPr>
                <w:rFonts w:eastAsia="Times New Roman" w:cstheme="minorHAnsi"/>
                <w:lang w:eastAsia="hu-HU"/>
              </w:rPr>
            </w:pPr>
            <w:r w:rsidRPr="0013540C">
              <w:rPr>
                <w:rFonts w:eastAsia="Times New Roman" w:cstheme="minorHAnsi"/>
                <w:lang w:eastAsia="hu-HU"/>
              </w:rPr>
              <w:t>3,7</w:t>
            </w:r>
          </w:p>
        </w:tc>
      </w:tr>
      <w:tr w:rsidR="0013540C" w:rsidRPr="0013540C" w:rsidTr="00C451E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bottom"/>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1) a 0W-40-re, 5W-40-re, 10W-40-re érvényes,</w:t>
            </w:r>
          </w:p>
        </w:tc>
        <w:tc>
          <w:tcPr>
            <w:tcW w:w="0" w:type="auto"/>
            <w:gridSpan w:val="3"/>
            <w:tcBorders>
              <w:top w:val="outset" w:sz="6" w:space="0" w:color="auto"/>
              <w:left w:val="outset" w:sz="6" w:space="0" w:color="auto"/>
              <w:bottom w:val="outset" w:sz="6" w:space="0" w:color="auto"/>
              <w:right w:val="outset" w:sz="6" w:space="0" w:color="auto"/>
            </w:tcBorders>
            <w:vAlign w:val="bottom"/>
            <w:hideMark/>
          </w:tcPr>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2) a 15W-40-re, 20W-40-re,</w:t>
            </w:r>
          </w:p>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25W-40-re, 40-re érvényes</w:t>
            </w:r>
          </w:p>
        </w:tc>
      </w:tr>
    </w:tbl>
    <w:p w:rsidR="0013540C" w:rsidRDefault="0013540C" w:rsidP="0013540C">
      <w:pPr>
        <w:spacing w:after="0" w:line="240" w:lineRule="auto"/>
        <w:rPr>
          <w:rFonts w:ascii="Times New Roman" w:eastAsia="Times New Roman" w:hAnsi="Times New Roman" w:cs="Times New Roman"/>
          <w:sz w:val="24"/>
          <w:szCs w:val="24"/>
          <w:lang w:eastAsia="hu-HU"/>
        </w:rPr>
      </w:pPr>
    </w:p>
    <w:p w:rsidR="0013540C" w:rsidRDefault="0013540C" w:rsidP="0013540C">
      <w:pPr>
        <w:spacing w:after="0" w:line="240" w:lineRule="auto"/>
        <w:rPr>
          <w:rFonts w:ascii="Times New Roman" w:eastAsia="Times New Roman" w:hAnsi="Times New Roman" w:cs="Times New Roman"/>
          <w:sz w:val="24"/>
          <w:szCs w:val="24"/>
          <w:lang w:eastAsia="hu-HU"/>
        </w:rPr>
      </w:pPr>
    </w:p>
    <w:p w:rsidR="0013540C" w:rsidRDefault="0013540C" w:rsidP="0013540C">
      <w:pPr>
        <w:spacing w:after="0" w:line="240" w:lineRule="auto"/>
        <w:rPr>
          <w:rFonts w:ascii="Times New Roman" w:eastAsia="Times New Roman" w:hAnsi="Times New Roman" w:cs="Times New Roman"/>
          <w:sz w:val="24"/>
          <w:szCs w:val="24"/>
          <w:lang w:eastAsia="hu-HU"/>
        </w:rPr>
      </w:pPr>
    </w:p>
    <w:p w:rsidR="0013540C" w:rsidRDefault="0013540C" w:rsidP="0013540C">
      <w:pPr>
        <w:spacing w:after="0" w:line="240" w:lineRule="auto"/>
        <w:rPr>
          <w:rFonts w:ascii="Times New Roman" w:eastAsia="Times New Roman" w:hAnsi="Times New Roman" w:cs="Times New Roman"/>
          <w:sz w:val="24"/>
          <w:szCs w:val="24"/>
          <w:lang w:eastAsia="hu-HU"/>
        </w:rPr>
      </w:pPr>
    </w:p>
    <w:p w:rsidR="0013540C" w:rsidRDefault="0013540C" w:rsidP="0013540C">
      <w:pPr>
        <w:spacing w:after="0" w:line="240" w:lineRule="auto"/>
        <w:rPr>
          <w:rFonts w:ascii="Times New Roman" w:eastAsia="Times New Roman" w:hAnsi="Times New Roman" w:cs="Times New Roman"/>
          <w:sz w:val="24"/>
          <w:szCs w:val="24"/>
          <w:lang w:eastAsia="hu-HU"/>
        </w:rPr>
      </w:pPr>
    </w:p>
    <w:p w:rsidR="0013540C" w:rsidRPr="0013540C" w:rsidRDefault="0013540C" w:rsidP="0013540C">
      <w:pPr>
        <w:spacing w:after="0" w:line="240" w:lineRule="auto"/>
        <w:rPr>
          <w:rFonts w:eastAsia="Times New Roman" w:cstheme="minorHAnsi"/>
          <w:b/>
          <w:lang w:eastAsia="hu-HU"/>
        </w:rPr>
      </w:pPr>
      <w:r w:rsidRPr="0013540C">
        <w:rPr>
          <w:rFonts w:eastAsia="Times New Roman" w:cstheme="minorHAnsi"/>
          <w:b/>
          <w:lang w:eastAsia="hu-HU"/>
        </w:rPr>
        <w:lastRenderedPageBreak/>
        <w:t xml:space="preserve">STOU típusú olajok: </w:t>
      </w:r>
    </w:p>
    <w:p w:rsidR="0013540C" w:rsidRPr="0013540C" w:rsidRDefault="0013540C" w:rsidP="0013540C">
      <w:pPr>
        <w:spacing w:before="100" w:beforeAutospacing="1" w:after="100" w:afterAutospacing="1" w:line="240" w:lineRule="auto"/>
        <w:rPr>
          <w:rFonts w:eastAsia="Times New Roman" w:cstheme="minorHAnsi"/>
          <w:lang w:eastAsia="hu-HU"/>
        </w:rPr>
      </w:pPr>
      <w:r w:rsidRPr="0013540C">
        <w:rPr>
          <w:rFonts w:eastAsia="Times New Roman" w:cstheme="minorHAnsi"/>
          <w:lang w:eastAsia="hu-HU"/>
        </w:rPr>
        <w:t>A STOU (</w:t>
      </w:r>
      <w:proofErr w:type="spellStart"/>
      <w:r w:rsidRPr="0013540C">
        <w:rPr>
          <w:rFonts w:eastAsia="Times New Roman" w:cstheme="minorHAnsi"/>
          <w:lang w:eastAsia="hu-HU"/>
        </w:rPr>
        <w:t>Super</w:t>
      </w:r>
      <w:proofErr w:type="spellEnd"/>
      <w:r w:rsidRPr="0013540C">
        <w:rPr>
          <w:rFonts w:eastAsia="Times New Roman" w:cstheme="minorHAnsi"/>
          <w:lang w:eastAsia="hu-HU"/>
        </w:rPr>
        <w:t xml:space="preserve"> </w:t>
      </w:r>
      <w:proofErr w:type="spellStart"/>
      <w:r w:rsidRPr="0013540C">
        <w:rPr>
          <w:rFonts w:eastAsia="Times New Roman" w:cstheme="minorHAnsi"/>
          <w:lang w:eastAsia="hu-HU"/>
        </w:rPr>
        <w:t>Tractor</w:t>
      </w:r>
      <w:proofErr w:type="spellEnd"/>
      <w:r w:rsidRPr="0013540C">
        <w:rPr>
          <w:rFonts w:eastAsia="Times New Roman" w:cstheme="minorHAnsi"/>
          <w:lang w:eastAsia="hu-HU"/>
        </w:rPr>
        <w:t xml:space="preserve"> </w:t>
      </w:r>
      <w:proofErr w:type="spellStart"/>
      <w:r w:rsidRPr="0013540C">
        <w:rPr>
          <w:rFonts w:eastAsia="Times New Roman" w:cstheme="minorHAnsi"/>
          <w:lang w:eastAsia="hu-HU"/>
        </w:rPr>
        <w:t>Oil</w:t>
      </w:r>
      <w:proofErr w:type="spellEnd"/>
      <w:r w:rsidRPr="0013540C">
        <w:rPr>
          <w:rFonts w:eastAsia="Times New Roman" w:cstheme="minorHAnsi"/>
          <w:lang w:eastAsia="hu-HU"/>
        </w:rPr>
        <w:t xml:space="preserve"> </w:t>
      </w:r>
      <w:proofErr w:type="spellStart"/>
      <w:r w:rsidRPr="0013540C">
        <w:rPr>
          <w:rFonts w:eastAsia="Times New Roman" w:cstheme="minorHAnsi"/>
          <w:lang w:eastAsia="hu-HU"/>
        </w:rPr>
        <w:t>Universal</w:t>
      </w:r>
      <w:proofErr w:type="spellEnd"/>
      <w:r w:rsidRPr="0013540C">
        <w:rPr>
          <w:rFonts w:eastAsia="Times New Roman" w:cstheme="minorHAnsi"/>
          <w:lang w:eastAsia="hu-HU"/>
        </w:rPr>
        <w:t xml:space="preserve">) mozaikszó jelentése „univerzális traktor olaj". Az ilyen típusú termékek univerzitása belső égésű motorok kenésére is kiterjed, így a mezőgazdasági és építőipari erő- és munkagépek motorjának, a hajtóműveinek és a </w:t>
      </w:r>
      <w:proofErr w:type="spellStart"/>
      <w:r w:rsidRPr="0013540C">
        <w:rPr>
          <w:rFonts w:eastAsia="Times New Roman" w:cstheme="minorHAnsi"/>
          <w:lang w:eastAsia="hu-HU"/>
        </w:rPr>
        <w:t>nedvesfék-</w:t>
      </w:r>
      <w:proofErr w:type="spellEnd"/>
      <w:r w:rsidRPr="0013540C">
        <w:rPr>
          <w:rFonts w:eastAsia="Times New Roman" w:cstheme="minorHAnsi"/>
          <w:lang w:eastAsia="hu-HU"/>
        </w:rPr>
        <w:t xml:space="preserve"> berendezések kenésére, valamint e gépek nagynyomású hidraulikus rendszerének munkafolyadékaként is alkalmazhatók. Az STOU kategóriába sorolt termékeket sokrétű, elsősorban gépgyártói specifikációkban előírt vizsgálatok alapján minősítik, melyek garantálják a belső égésű motorokban való alkalmazhatóságát is.</w:t>
      </w:r>
    </w:p>
    <w:p w:rsidR="0013540C" w:rsidRPr="0013540C" w:rsidRDefault="0013540C" w:rsidP="0013540C">
      <w:pPr>
        <w:pStyle w:val="Nincstrkz"/>
        <w:rPr>
          <w:lang w:eastAsia="hu-HU"/>
        </w:rPr>
      </w:pPr>
      <w:r w:rsidRPr="0013540C">
        <w:rPr>
          <w:lang w:eastAsia="hu-HU"/>
        </w:rPr>
        <w:t> UTTO olajok megfelelnek az alábbi specifikációk követelményeinek:</w:t>
      </w:r>
    </w:p>
    <w:p w:rsidR="0013540C" w:rsidRPr="0013540C" w:rsidRDefault="0013540C" w:rsidP="0013540C">
      <w:pPr>
        <w:pStyle w:val="Nincstrkz"/>
        <w:rPr>
          <w:lang w:eastAsia="hu-HU"/>
        </w:rPr>
      </w:pPr>
      <w:r w:rsidRPr="0013540C">
        <w:rPr>
          <w:lang w:eastAsia="hu-HU"/>
        </w:rPr>
        <w:t> Motor:</w:t>
      </w:r>
    </w:p>
    <w:p w:rsidR="0013540C" w:rsidRPr="0013540C" w:rsidRDefault="0013540C" w:rsidP="0013540C">
      <w:pPr>
        <w:pStyle w:val="Nincstrkz"/>
        <w:rPr>
          <w:lang w:eastAsia="hu-HU"/>
        </w:rPr>
      </w:pPr>
      <w:r w:rsidRPr="0013540C">
        <w:rPr>
          <w:lang w:eastAsia="hu-HU"/>
        </w:rPr>
        <w:t>-      ACEA  min. E2;</w:t>
      </w:r>
    </w:p>
    <w:p w:rsidR="0013540C" w:rsidRPr="0013540C" w:rsidRDefault="0013540C" w:rsidP="0013540C">
      <w:pPr>
        <w:pStyle w:val="Nincstrkz"/>
        <w:rPr>
          <w:lang w:eastAsia="hu-HU"/>
        </w:rPr>
      </w:pPr>
      <w:r w:rsidRPr="0013540C">
        <w:rPr>
          <w:lang w:eastAsia="hu-HU"/>
        </w:rPr>
        <w:t>-      API min. CF / CF-4</w:t>
      </w:r>
    </w:p>
    <w:p w:rsidR="0013540C" w:rsidRPr="0013540C" w:rsidRDefault="0013540C" w:rsidP="0013540C">
      <w:pPr>
        <w:pStyle w:val="Nincstrkz"/>
        <w:rPr>
          <w:lang w:eastAsia="hu-HU"/>
        </w:rPr>
      </w:pPr>
      <w:r w:rsidRPr="0013540C">
        <w:rPr>
          <w:lang w:eastAsia="hu-HU"/>
        </w:rPr>
        <w:t> </w:t>
      </w:r>
    </w:p>
    <w:p w:rsidR="0013540C" w:rsidRPr="0013540C" w:rsidRDefault="0013540C" w:rsidP="0013540C">
      <w:pPr>
        <w:pStyle w:val="Nincstrkz"/>
        <w:rPr>
          <w:lang w:eastAsia="hu-HU"/>
        </w:rPr>
      </w:pPr>
      <w:r w:rsidRPr="0013540C">
        <w:rPr>
          <w:lang w:eastAsia="hu-HU"/>
        </w:rPr>
        <w:t xml:space="preserve">Erőátvitel / </w:t>
      </w:r>
      <w:proofErr w:type="spellStart"/>
      <w:r w:rsidRPr="0013540C">
        <w:rPr>
          <w:lang w:eastAsia="hu-HU"/>
        </w:rPr>
        <w:t>nedvesfék</w:t>
      </w:r>
      <w:proofErr w:type="spellEnd"/>
      <w:r w:rsidRPr="0013540C">
        <w:rPr>
          <w:lang w:eastAsia="hu-HU"/>
        </w:rPr>
        <w:t>:</w:t>
      </w:r>
    </w:p>
    <w:p w:rsidR="0013540C" w:rsidRPr="0013540C" w:rsidRDefault="0013540C" w:rsidP="0013540C">
      <w:pPr>
        <w:pStyle w:val="Nincstrkz"/>
        <w:rPr>
          <w:lang w:eastAsia="hu-HU"/>
        </w:rPr>
      </w:pPr>
      <w:r w:rsidRPr="0013540C">
        <w:rPr>
          <w:lang w:eastAsia="hu-HU"/>
        </w:rPr>
        <w:t>  </w:t>
      </w:r>
    </w:p>
    <w:p w:rsidR="0013540C" w:rsidRPr="0013540C" w:rsidRDefault="0013540C" w:rsidP="0013540C">
      <w:pPr>
        <w:pStyle w:val="Nincstrkz"/>
        <w:rPr>
          <w:lang w:eastAsia="hu-HU"/>
        </w:rPr>
      </w:pPr>
      <w:r w:rsidRPr="0013540C">
        <w:rPr>
          <w:lang w:eastAsia="hu-HU"/>
        </w:rPr>
        <w:t>-      API GL-4</w:t>
      </w:r>
    </w:p>
    <w:p w:rsidR="0013540C" w:rsidRPr="0013540C" w:rsidRDefault="0013540C" w:rsidP="0013540C">
      <w:pPr>
        <w:pStyle w:val="Nincstrkz"/>
        <w:rPr>
          <w:lang w:eastAsia="hu-HU"/>
        </w:rPr>
      </w:pPr>
      <w:r w:rsidRPr="0013540C">
        <w:rPr>
          <w:lang w:eastAsia="hu-HU"/>
        </w:rPr>
        <w:t xml:space="preserve">-      John </w:t>
      </w:r>
      <w:proofErr w:type="spellStart"/>
      <w:r w:rsidRPr="0013540C">
        <w:rPr>
          <w:lang w:eastAsia="hu-HU"/>
        </w:rPr>
        <w:t>Deere</w:t>
      </w:r>
      <w:proofErr w:type="spellEnd"/>
      <w:r w:rsidRPr="0013540C">
        <w:rPr>
          <w:lang w:eastAsia="hu-HU"/>
        </w:rPr>
        <w:t xml:space="preserve"> JDM J 20D / J 27</w:t>
      </w:r>
    </w:p>
    <w:p w:rsidR="0013540C" w:rsidRPr="0013540C" w:rsidRDefault="0013540C" w:rsidP="0013540C">
      <w:pPr>
        <w:pStyle w:val="Nincstrkz"/>
        <w:rPr>
          <w:lang w:eastAsia="hu-HU"/>
        </w:rPr>
      </w:pPr>
      <w:r w:rsidRPr="0013540C">
        <w:rPr>
          <w:lang w:eastAsia="hu-HU"/>
        </w:rPr>
        <w:t xml:space="preserve">-      </w:t>
      </w:r>
      <w:proofErr w:type="spellStart"/>
      <w:r w:rsidRPr="0013540C">
        <w:rPr>
          <w:lang w:eastAsia="hu-HU"/>
        </w:rPr>
        <w:t>Massey</w:t>
      </w:r>
      <w:proofErr w:type="spellEnd"/>
      <w:r w:rsidRPr="0013540C">
        <w:rPr>
          <w:lang w:eastAsia="hu-HU"/>
        </w:rPr>
        <w:t xml:space="preserve"> </w:t>
      </w:r>
      <w:proofErr w:type="spellStart"/>
      <w:r w:rsidRPr="0013540C">
        <w:rPr>
          <w:lang w:eastAsia="hu-HU"/>
        </w:rPr>
        <w:t>Ferguson</w:t>
      </w:r>
      <w:proofErr w:type="spellEnd"/>
      <w:r w:rsidRPr="0013540C">
        <w:rPr>
          <w:lang w:eastAsia="hu-HU"/>
        </w:rPr>
        <w:t xml:space="preserve"> M 1143/1139/1135/1144</w:t>
      </w:r>
    </w:p>
    <w:p w:rsidR="0013540C" w:rsidRPr="0013540C" w:rsidRDefault="0013540C" w:rsidP="0013540C">
      <w:pPr>
        <w:pStyle w:val="Nincstrkz"/>
        <w:rPr>
          <w:lang w:eastAsia="hu-HU"/>
        </w:rPr>
      </w:pPr>
      <w:r w:rsidRPr="0013540C">
        <w:rPr>
          <w:lang w:eastAsia="hu-HU"/>
        </w:rPr>
        <w:t>-      Ford M2C 159 B/C</w:t>
      </w:r>
    </w:p>
    <w:p w:rsidR="0013540C" w:rsidRPr="0013540C" w:rsidRDefault="0013540C" w:rsidP="0013540C">
      <w:pPr>
        <w:pStyle w:val="Nincstrkz"/>
        <w:rPr>
          <w:lang w:eastAsia="hu-HU"/>
        </w:rPr>
      </w:pPr>
      <w:r w:rsidRPr="0013540C">
        <w:rPr>
          <w:lang w:eastAsia="hu-HU"/>
        </w:rPr>
        <w:t xml:space="preserve">-      </w:t>
      </w:r>
      <w:proofErr w:type="spellStart"/>
      <w:r w:rsidRPr="0013540C">
        <w:rPr>
          <w:lang w:eastAsia="hu-HU"/>
        </w:rPr>
        <w:t>Allison</w:t>
      </w:r>
      <w:proofErr w:type="spellEnd"/>
      <w:r w:rsidRPr="0013540C">
        <w:rPr>
          <w:lang w:eastAsia="hu-HU"/>
        </w:rPr>
        <w:t xml:space="preserve"> C-4;</w:t>
      </w:r>
    </w:p>
    <w:p w:rsidR="0013540C" w:rsidRPr="0013540C" w:rsidRDefault="0013540C" w:rsidP="0013540C">
      <w:pPr>
        <w:pStyle w:val="Nincstrkz"/>
        <w:rPr>
          <w:lang w:eastAsia="hu-HU"/>
        </w:rPr>
      </w:pPr>
      <w:r w:rsidRPr="0013540C">
        <w:rPr>
          <w:lang w:eastAsia="hu-HU"/>
        </w:rPr>
        <w:t>-      Caterpillar TO-2</w:t>
      </w:r>
    </w:p>
    <w:p w:rsidR="0013540C" w:rsidRPr="0013540C" w:rsidRDefault="0013540C" w:rsidP="0013540C">
      <w:pPr>
        <w:pStyle w:val="Nincstrkz"/>
        <w:rPr>
          <w:lang w:eastAsia="hu-HU"/>
        </w:rPr>
      </w:pPr>
      <w:r w:rsidRPr="0013540C">
        <w:rPr>
          <w:lang w:eastAsia="hu-HU"/>
        </w:rPr>
        <w:t xml:space="preserve">-      </w:t>
      </w:r>
      <w:proofErr w:type="spellStart"/>
      <w:r w:rsidRPr="0013540C">
        <w:rPr>
          <w:lang w:eastAsia="hu-HU"/>
        </w:rPr>
        <w:t>Mack</w:t>
      </w:r>
      <w:proofErr w:type="spellEnd"/>
      <w:r w:rsidRPr="0013540C">
        <w:rPr>
          <w:lang w:eastAsia="hu-HU"/>
        </w:rPr>
        <w:t xml:space="preserve"> EO-K2</w:t>
      </w:r>
    </w:p>
    <w:p w:rsidR="0013540C" w:rsidRPr="0013540C" w:rsidRDefault="0013540C" w:rsidP="0013540C">
      <w:pPr>
        <w:pStyle w:val="Nincstrkz"/>
        <w:rPr>
          <w:lang w:eastAsia="hu-HU"/>
        </w:rPr>
      </w:pPr>
      <w:r w:rsidRPr="0013540C">
        <w:rPr>
          <w:lang w:eastAsia="hu-HU"/>
        </w:rPr>
        <w:t>  </w:t>
      </w:r>
    </w:p>
    <w:p w:rsidR="0013540C" w:rsidRPr="0013540C" w:rsidRDefault="0013540C" w:rsidP="0013540C">
      <w:pPr>
        <w:pStyle w:val="Nincstrkz"/>
        <w:rPr>
          <w:lang w:eastAsia="hu-HU"/>
        </w:rPr>
      </w:pPr>
      <w:r w:rsidRPr="0013540C">
        <w:rPr>
          <w:lang w:eastAsia="hu-HU"/>
        </w:rPr>
        <w:t xml:space="preserve">Hidraulika: </w:t>
      </w:r>
    </w:p>
    <w:p w:rsidR="0013540C" w:rsidRPr="0013540C" w:rsidRDefault="0013540C" w:rsidP="0013540C">
      <w:pPr>
        <w:pStyle w:val="Nincstrkz"/>
        <w:rPr>
          <w:lang w:eastAsia="hu-HU"/>
        </w:rPr>
      </w:pPr>
      <w:r w:rsidRPr="0013540C">
        <w:rPr>
          <w:lang w:eastAsia="hu-HU"/>
        </w:rPr>
        <w:t>  HLPD-/ HVLP teljesítményszint DIN 51 524-2 és 51 524- 3 szabvány szerint.</w:t>
      </w:r>
    </w:p>
    <w:p w:rsidR="006D60AD" w:rsidRDefault="00E447E4" w:rsidP="00E447E4">
      <w:pPr>
        <w:spacing w:before="100" w:beforeAutospacing="1" w:after="100" w:afterAutospacing="1" w:line="240" w:lineRule="auto"/>
        <w:jc w:val="both"/>
        <w:rPr>
          <w:rFonts w:eastAsia="Times New Roman" w:cstheme="minorHAnsi"/>
          <w:lang w:eastAsia="hu-HU"/>
        </w:rPr>
      </w:pPr>
      <w:r w:rsidRPr="006D60AD">
        <w:rPr>
          <w:rFonts w:eastAsia="Times New Roman" w:cstheme="minorHAnsi"/>
          <w:b/>
          <w:lang w:eastAsia="hu-HU"/>
        </w:rPr>
        <w:t>Súrlódás:</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A súrlódás elmozdulást vagy mozgást gátló hatás, amely két test közötti érintkező felületen, vagy az anyag belsejében alakul ki.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Súrlódási formái:</w:t>
      </w:r>
      <w:r w:rsidR="006D60AD">
        <w:rPr>
          <w:rFonts w:eastAsia="Times New Roman" w:cstheme="minorHAnsi"/>
          <w:lang w:eastAsia="hu-HU"/>
        </w:rPr>
        <w:t xml:space="preserve"> m</w:t>
      </w:r>
      <w:r w:rsidRPr="00E447E4">
        <w:rPr>
          <w:rFonts w:eastAsia="Times New Roman" w:cstheme="minorHAnsi"/>
          <w:lang w:eastAsia="hu-HU"/>
        </w:rPr>
        <w:t xml:space="preserve">egjelenés helye </w:t>
      </w:r>
      <w:proofErr w:type="gramStart"/>
      <w:r w:rsidRPr="00E447E4">
        <w:rPr>
          <w:rFonts w:eastAsia="Times New Roman" w:cstheme="minorHAnsi"/>
          <w:lang w:eastAsia="hu-HU"/>
        </w:rPr>
        <w:t>szerint :</w:t>
      </w:r>
      <w:proofErr w:type="gramEnd"/>
      <w:r w:rsidRPr="00E447E4">
        <w:rPr>
          <w:rFonts w:eastAsia="Times New Roman" w:cstheme="minorHAnsi"/>
          <w:lang w:eastAsia="hu-HU"/>
        </w:rPr>
        <w:t>- külső ( érintkező felületek között )  és - belső ( áramló közegben vagy szilárd testben ) súrlódás</w:t>
      </w:r>
    </w:p>
    <w:p w:rsidR="00E447E4" w:rsidRPr="00E447E4" w:rsidRDefault="00E447E4" w:rsidP="006D60AD">
      <w:pPr>
        <w:pStyle w:val="Nincstrkz"/>
        <w:rPr>
          <w:lang w:eastAsia="hu-HU"/>
        </w:rPr>
      </w:pPr>
      <w:r w:rsidRPr="00E447E4">
        <w:rPr>
          <w:lang w:eastAsia="hu-HU"/>
        </w:rPr>
        <w:t xml:space="preserve">Mozgásforma </w:t>
      </w:r>
      <w:proofErr w:type="gramStart"/>
      <w:r w:rsidRPr="00E447E4">
        <w:rPr>
          <w:lang w:eastAsia="hu-HU"/>
        </w:rPr>
        <w:t>szerint :</w:t>
      </w:r>
      <w:proofErr w:type="gramEnd"/>
      <w:r w:rsidRPr="00E447E4">
        <w:rPr>
          <w:lang w:eastAsia="hu-HU"/>
        </w:rPr>
        <w:t xml:space="preserve"> csúszó és gördülő súrlódás</w:t>
      </w:r>
    </w:p>
    <w:p w:rsidR="00E447E4" w:rsidRPr="00E447E4" w:rsidRDefault="00E447E4" w:rsidP="006D60AD">
      <w:pPr>
        <w:pStyle w:val="Nincstrkz"/>
        <w:rPr>
          <w:lang w:eastAsia="hu-HU"/>
        </w:rPr>
      </w:pPr>
      <w:r w:rsidRPr="00E447E4">
        <w:rPr>
          <w:lang w:eastAsia="hu-HU"/>
        </w:rPr>
        <w:t xml:space="preserve">Mozgásállapot </w:t>
      </w:r>
      <w:proofErr w:type="gramStart"/>
      <w:r w:rsidRPr="00E447E4">
        <w:rPr>
          <w:lang w:eastAsia="hu-HU"/>
        </w:rPr>
        <w:t>szerint :</w:t>
      </w:r>
      <w:proofErr w:type="gramEnd"/>
      <w:r w:rsidRPr="00E447E4">
        <w:rPr>
          <w:lang w:eastAsia="hu-HU"/>
        </w:rPr>
        <w:t xml:space="preserve"> nyugvó és mozgó súrlódás</w:t>
      </w:r>
    </w:p>
    <w:p w:rsidR="00E447E4" w:rsidRPr="00E447E4" w:rsidRDefault="00E447E4" w:rsidP="006D60AD">
      <w:pPr>
        <w:pStyle w:val="Nincstrkz"/>
        <w:rPr>
          <w:lang w:eastAsia="hu-HU"/>
        </w:rPr>
      </w:pPr>
      <w:r w:rsidRPr="00E447E4">
        <w:rPr>
          <w:lang w:eastAsia="hu-HU"/>
        </w:rPr>
        <w:t xml:space="preserve">Kenésállapot </w:t>
      </w:r>
      <w:proofErr w:type="gramStart"/>
      <w:r w:rsidRPr="00E447E4">
        <w:rPr>
          <w:lang w:eastAsia="hu-HU"/>
        </w:rPr>
        <w:t>szerint :</w:t>
      </w:r>
      <w:proofErr w:type="gramEnd"/>
      <w:r w:rsidRPr="00E447E4">
        <w:rPr>
          <w:lang w:eastAsia="hu-HU"/>
        </w:rPr>
        <w:t xml:space="preserve"> száraz, határállapot, vegyes és folyadéksúrlódás</w:t>
      </w:r>
    </w:p>
    <w:p w:rsidR="006D60AD" w:rsidRDefault="00E447E4" w:rsidP="00E447E4">
      <w:pPr>
        <w:spacing w:before="100" w:beforeAutospacing="1" w:after="100" w:afterAutospacing="1" w:line="240" w:lineRule="auto"/>
        <w:jc w:val="both"/>
        <w:rPr>
          <w:rFonts w:eastAsia="Times New Roman" w:cstheme="minorHAnsi"/>
          <w:lang w:eastAsia="hu-HU"/>
        </w:rPr>
      </w:pPr>
      <w:r w:rsidRPr="006D60AD">
        <w:rPr>
          <w:rFonts w:eastAsia="Times New Roman" w:cstheme="minorHAnsi"/>
          <w:b/>
          <w:lang w:eastAsia="hu-HU"/>
        </w:rPr>
        <w:t>Súrlódás módosító (</w:t>
      </w:r>
      <w:proofErr w:type="spellStart"/>
      <w:r w:rsidRPr="006D60AD">
        <w:rPr>
          <w:rFonts w:eastAsia="Times New Roman" w:cstheme="minorHAnsi"/>
          <w:b/>
          <w:lang w:eastAsia="hu-HU"/>
        </w:rPr>
        <w:t>FM-friction</w:t>
      </w:r>
      <w:proofErr w:type="spellEnd"/>
      <w:r w:rsidRPr="006D60AD">
        <w:rPr>
          <w:rFonts w:eastAsia="Times New Roman" w:cstheme="minorHAnsi"/>
          <w:b/>
          <w:lang w:eastAsia="hu-HU"/>
        </w:rPr>
        <w:t xml:space="preserve"> </w:t>
      </w:r>
      <w:proofErr w:type="spellStart"/>
      <w:r w:rsidRPr="006D60AD">
        <w:rPr>
          <w:rFonts w:eastAsia="Times New Roman" w:cstheme="minorHAnsi"/>
          <w:b/>
          <w:lang w:eastAsia="hu-HU"/>
        </w:rPr>
        <w:t>modifier</w:t>
      </w:r>
      <w:proofErr w:type="spellEnd"/>
      <w:r w:rsidRPr="006D60AD">
        <w:rPr>
          <w:rFonts w:eastAsia="Times New Roman" w:cstheme="minorHAnsi"/>
          <w:b/>
          <w:lang w:eastAsia="hu-HU"/>
        </w:rPr>
        <w:t>) adalékok:</w:t>
      </w:r>
      <w:r w:rsidRPr="00E447E4">
        <w:rPr>
          <w:rFonts w:eastAsia="Times New Roman" w:cstheme="minorHAnsi"/>
          <w:lang w:eastAsia="hu-HU"/>
        </w:rPr>
        <w:t xml:space="preserve">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A határkenés körülményei között befolyásolják a súrlódási együttható értékét. Olyan felületaktív anyagok, amelyek vagy súrlódás csökkentők vagy súrlódás növelők lehetnek.</w:t>
      </w:r>
    </w:p>
    <w:p w:rsidR="006D60AD" w:rsidRDefault="006D60AD" w:rsidP="00E447E4">
      <w:pPr>
        <w:spacing w:before="100" w:beforeAutospacing="1" w:after="100" w:afterAutospacing="1" w:line="240" w:lineRule="auto"/>
        <w:jc w:val="both"/>
        <w:rPr>
          <w:rFonts w:eastAsia="Times New Roman" w:cstheme="minorHAnsi"/>
          <w:b/>
          <w:lang w:eastAsia="hu-HU"/>
        </w:rPr>
      </w:pPr>
    </w:p>
    <w:p w:rsidR="006D60AD" w:rsidRDefault="00E447E4" w:rsidP="00E447E4">
      <w:pPr>
        <w:spacing w:before="100" w:beforeAutospacing="1" w:after="100" w:afterAutospacing="1" w:line="240" w:lineRule="auto"/>
        <w:jc w:val="both"/>
        <w:rPr>
          <w:rFonts w:eastAsia="Times New Roman" w:cstheme="minorHAnsi"/>
          <w:lang w:eastAsia="hu-HU"/>
        </w:rPr>
      </w:pPr>
      <w:r w:rsidRPr="006D60AD">
        <w:rPr>
          <w:rFonts w:eastAsia="Times New Roman" w:cstheme="minorHAnsi"/>
          <w:b/>
          <w:lang w:eastAsia="hu-HU"/>
        </w:rPr>
        <w:t>Szűrhetőség:</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Hidraulika olajok üzemi viselkedésének meghatározója. Fontos a hidraulikarendszer szűrő kiválasztás szempontjából.</w:t>
      </w:r>
    </w:p>
    <w:p w:rsidR="001840D0" w:rsidRDefault="00E447E4" w:rsidP="00E447E4">
      <w:pPr>
        <w:spacing w:before="100" w:beforeAutospacing="1" w:after="100" w:afterAutospacing="1" w:line="240" w:lineRule="auto"/>
        <w:jc w:val="both"/>
        <w:rPr>
          <w:rFonts w:eastAsia="Times New Roman" w:cstheme="minorHAnsi"/>
          <w:lang w:eastAsia="hu-HU"/>
        </w:rPr>
      </w:pPr>
      <w:r w:rsidRPr="001840D0">
        <w:rPr>
          <w:rFonts w:eastAsia="Times New Roman" w:cstheme="minorHAnsi"/>
          <w:b/>
          <w:lang w:eastAsia="hu-HU"/>
        </w:rPr>
        <w:lastRenderedPageBreak/>
        <w:t>Teljesítményszint:</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 A teljesítményszint a kenőolajok egyik legfontosabb alkalmazástechnikai értéke, magába foglalja az olaj </w:t>
      </w:r>
      <w:proofErr w:type="spellStart"/>
      <w:r w:rsidRPr="00E447E4">
        <w:rPr>
          <w:rFonts w:eastAsia="Times New Roman" w:cstheme="minorHAnsi"/>
          <w:lang w:eastAsia="hu-HU"/>
        </w:rPr>
        <w:t>adalékolásából</w:t>
      </w:r>
      <w:proofErr w:type="spellEnd"/>
      <w:r w:rsidRPr="00E447E4">
        <w:rPr>
          <w:rFonts w:eastAsia="Times New Roman" w:cstheme="minorHAnsi"/>
          <w:lang w:eastAsia="hu-HU"/>
        </w:rPr>
        <w:t xml:space="preserve"> adódó tulajdonságokat, </w:t>
      </w:r>
      <w:proofErr w:type="gramStart"/>
      <w:r w:rsidRPr="00E447E4">
        <w:rPr>
          <w:rFonts w:eastAsia="Times New Roman" w:cstheme="minorHAnsi"/>
          <w:lang w:eastAsia="hu-HU"/>
        </w:rPr>
        <w:t>Így</w:t>
      </w:r>
      <w:proofErr w:type="gramEnd"/>
      <w:r w:rsidRPr="00E447E4">
        <w:rPr>
          <w:rFonts w:eastAsia="Times New Roman" w:cstheme="minorHAnsi"/>
          <w:lang w:eastAsia="hu-HU"/>
        </w:rPr>
        <w:t xml:space="preserve"> meghatározza az egyes kenőanyagok alkalmazhatóságának határait. A teljesítményszinteket olaj- és géplaboratóriumi (motorfékpadi) vizsgálatok sorozatával állapítják meg. Egy kenőanyag csak akkor felel meg egy adott előírásnak, ha annak minden pontját maradéktalanul teljesíti. A teljesítményszint szerinti osztályozás a nemzetközi gyakorlatban az ISO, API, ACEA stb. előírásai szerint szokásos.</w:t>
      </w:r>
    </w:p>
    <w:p w:rsidR="001840D0" w:rsidRPr="001840D0" w:rsidRDefault="00E447E4" w:rsidP="00E447E4">
      <w:pPr>
        <w:spacing w:before="100" w:beforeAutospacing="1" w:after="100" w:afterAutospacing="1" w:line="240" w:lineRule="auto"/>
        <w:jc w:val="both"/>
        <w:rPr>
          <w:rFonts w:eastAsia="Times New Roman" w:cstheme="minorHAnsi"/>
          <w:b/>
          <w:lang w:eastAsia="hu-HU"/>
        </w:rPr>
      </w:pPr>
      <w:r w:rsidRPr="001840D0">
        <w:rPr>
          <w:rFonts w:eastAsia="Times New Roman" w:cstheme="minorHAnsi"/>
          <w:b/>
          <w:lang w:eastAsia="hu-HU"/>
        </w:rPr>
        <w:t>Tömítőanyag összeférhetőség: </w:t>
      </w:r>
    </w:p>
    <w:p w:rsidR="0013540C"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A kenőolajok hatására bekövetkező, zsugorodás, duzzadás, rugalmasságvesztés az alkalmazott tömítőanyagon. A hidraulika és motorolajok fontos jellemzője.                                                                       </w:t>
      </w:r>
    </w:p>
    <w:p w:rsidR="0013540C" w:rsidRPr="0013540C" w:rsidRDefault="0013540C" w:rsidP="0013540C">
      <w:pPr>
        <w:spacing w:before="100" w:beforeAutospacing="1" w:after="100" w:afterAutospacing="1" w:line="240" w:lineRule="auto"/>
        <w:jc w:val="both"/>
        <w:rPr>
          <w:rFonts w:eastAsia="Times New Roman" w:cstheme="minorHAnsi"/>
          <w:b/>
          <w:lang w:eastAsia="hu-HU"/>
        </w:rPr>
      </w:pPr>
      <w:r w:rsidRPr="0013540C">
        <w:rPr>
          <w:rFonts w:eastAsia="Times New Roman" w:cstheme="minorHAnsi"/>
          <w:b/>
          <w:lang w:eastAsia="hu-HU"/>
        </w:rPr>
        <w:t xml:space="preserve">Traktorolajok: </w:t>
      </w:r>
    </w:p>
    <w:p w:rsidR="0013540C" w:rsidRPr="0013540C" w:rsidRDefault="0013540C" w:rsidP="0013540C">
      <w:pPr>
        <w:spacing w:before="100" w:beforeAutospacing="1" w:after="100" w:afterAutospacing="1" w:line="240" w:lineRule="auto"/>
        <w:jc w:val="both"/>
        <w:rPr>
          <w:rFonts w:eastAsia="Times New Roman" w:cstheme="minorHAnsi"/>
          <w:lang w:eastAsia="hu-HU"/>
        </w:rPr>
      </w:pPr>
      <w:r w:rsidRPr="0013540C">
        <w:rPr>
          <w:rFonts w:eastAsia="Times New Roman" w:cstheme="minorHAnsi"/>
          <w:lang w:eastAsia="hu-HU"/>
        </w:rPr>
        <w:t>A traktorok, építőipari gépek és hasonló járművek egyre több kenőanyagtípust és kenőanyag-minőséget igényelnek motorolajokból, hajtóműolajokból, nedves fékekhez és tengelykapcsolókhoz való olajokból és hidraulikaolajokból. Hogy az összecserélésből adódó téves betöltés elkerülhető legyen, igyekeznek minden gépegység követelményeit egyetlen olajminőséggel lefedni. Mindenesetre ezek az olajok nem tudják minden géprésznek a legmagasabb teljesítményszintet biztosítani, mivel a követelményeik részben ellentétesek. Ezért ezek az olajok mindig a legkülönfélébb követelmények kompromisszumai, létezésüket a fejlett adaléktechnológiának köszönhetik, amely az eltérő kenési követelmények közt reális műszaki megoldást jelent. </w:t>
      </w:r>
    </w:p>
    <w:p w:rsidR="0013540C" w:rsidRPr="0013540C" w:rsidRDefault="0013540C" w:rsidP="0013540C">
      <w:pPr>
        <w:pStyle w:val="Nincstrkz"/>
        <w:rPr>
          <w:lang w:eastAsia="hu-HU"/>
        </w:rPr>
      </w:pPr>
      <w:r w:rsidRPr="0013540C">
        <w:rPr>
          <w:lang w:eastAsia="hu-HU"/>
        </w:rPr>
        <w:t> A kereskedelemben szokásos minőségek:</w:t>
      </w:r>
    </w:p>
    <w:p w:rsidR="0013540C" w:rsidRPr="0013540C" w:rsidRDefault="0013540C" w:rsidP="0013540C">
      <w:pPr>
        <w:pStyle w:val="Nincstrkz"/>
        <w:rPr>
          <w:lang w:eastAsia="hu-HU"/>
        </w:rPr>
      </w:pPr>
      <w:r w:rsidRPr="0013540C">
        <w:rPr>
          <w:lang w:eastAsia="hu-HU"/>
        </w:rPr>
        <w:t> </w:t>
      </w:r>
    </w:p>
    <w:p w:rsidR="0013540C" w:rsidRPr="0013540C" w:rsidRDefault="0013540C" w:rsidP="0013540C">
      <w:pPr>
        <w:pStyle w:val="Nincstrkz"/>
        <w:rPr>
          <w:lang w:eastAsia="hu-HU"/>
        </w:rPr>
      </w:pPr>
      <w:r w:rsidRPr="0013540C">
        <w:rPr>
          <w:lang w:eastAsia="hu-HU"/>
        </w:rPr>
        <w:t xml:space="preserve">STOU = </w:t>
      </w:r>
      <w:proofErr w:type="spellStart"/>
      <w:r w:rsidRPr="0013540C">
        <w:rPr>
          <w:lang w:eastAsia="hu-HU"/>
        </w:rPr>
        <w:t>Super</w:t>
      </w:r>
      <w:proofErr w:type="spellEnd"/>
      <w:r w:rsidRPr="0013540C">
        <w:rPr>
          <w:lang w:eastAsia="hu-HU"/>
        </w:rPr>
        <w:t xml:space="preserve"> </w:t>
      </w:r>
      <w:proofErr w:type="spellStart"/>
      <w:r w:rsidRPr="0013540C">
        <w:rPr>
          <w:lang w:eastAsia="hu-HU"/>
        </w:rPr>
        <w:t>Tractor</w:t>
      </w:r>
      <w:proofErr w:type="spellEnd"/>
      <w:r w:rsidRPr="0013540C">
        <w:rPr>
          <w:lang w:eastAsia="hu-HU"/>
        </w:rPr>
        <w:t xml:space="preserve"> </w:t>
      </w:r>
      <w:proofErr w:type="spellStart"/>
      <w:r w:rsidRPr="0013540C">
        <w:rPr>
          <w:lang w:eastAsia="hu-HU"/>
        </w:rPr>
        <w:t>Oil</w:t>
      </w:r>
      <w:proofErr w:type="spellEnd"/>
      <w:r w:rsidRPr="0013540C">
        <w:rPr>
          <w:lang w:eastAsia="hu-HU"/>
        </w:rPr>
        <w:t xml:space="preserve"> </w:t>
      </w:r>
      <w:proofErr w:type="spellStart"/>
      <w:r w:rsidRPr="0013540C">
        <w:rPr>
          <w:lang w:eastAsia="hu-HU"/>
        </w:rPr>
        <w:t>Universal</w:t>
      </w:r>
      <w:proofErr w:type="spellEnd"/>
    </w:p>
    <w:p w:rsidR="0013540C" w:rsidRPr="0013540C" w:rsidRDefault="0013540C" w:rsidP="0013540C">
      <w:pPr>
        <w:pStyle w:val="Nincstrkz"/>
        <w:rPr>
          <w:lang w:eastAsia="hu-HU"/>
        </w:rPr>
      </w:pPr>
      <w:r w:rsidRPr="0013540C">
        <w:rPr>
          <w:lang w:eastAsia="hu-HU"/>
        </w:rPr>
        <w:t xml:space="preserve">UTTO = </w:t>
      </w:r>
      <w:proofErr w:type="spellStart"/>
      <w:r w:rsidRPr="0013540C">
        <w:rPr>
          <w:lang w:eastAsia="hu-HU"/>
        </w:rPr>
        <w:t>Universal</w:t>
      </w:r>
      <w:proofErr w:type="spellEnd"/>
      <w:r w:rsidRPr="0013540C">
        <w:rPr>
          <w:lang w:eastAsia="hu-HU"/>
        </w:rPr>
        <w:t xml:space="preserve"> </w:t>
      </w:r>
      <w:proofErr w:type="spellStart"/>
      <w:r w:rsidRPr="0013540C">
        <w:rPr>
          <w:lang w:eastAsia="hu-HU"/>
        </w:rPr>
        <w:t>Tractor</w:t>
      </w:r>
      <w:proofErr w:type="spellEnd"/>
      <w:r w:rsidRPr="0013540C">
        <w:rPr>
          <w:lang w:eastAsia="hu-HU"/>
        </w:rPr>
        <w:t xml:space="preserve"> </w:t>
      </w:r>
      <w:proofErr w:type="spellStart"/>
      <w:r w:rsidRPr="0013540C">
        <w:rPr>
          <w:lang w:eastAsia="hu-HU"/>
        </w:rPr>
        <w:t>Transmission</w:t>
      </w:r>
      <w:proofErr w:type="spellEnd"/>
      <w:r w:rsidRPr="0013540C">
        <w:rPr>
          <w:lang w:eastAsia="hu-HU"/>
        </w:rPr>
        <w:t xml:space="preserve"> </w:t>
      </w:r>
      <w:proofErr w:type="spellStart"/>
      <w:r w:rsidRPr="0013540C">
        <w:rPr>
          <w:lang w:eastAsia="hu-HU"/>
        </w:rPr>
        <w:t>Oil</w:t>
      </w:r>
      <w:proofErr w:type="spellEnd"/>
    </w:p>
    <w:p w:rsidR="0013540C" w:rsidRPr="0013540C" w:rsidRDefault="0013540C" w:rsidP="0013540C">
      <w:pPr>
        <w:pStyle w:val="Nincstrkz"/>
        <w:rPr>
          <w:lang w:eastAsia="hu-HU"/>
        </w:rPr>
      </w:pPr>
      <w:r w:rsidRPr="0013540C">
        <w:rPr>
          <w:lang w:eastAsia="hu-HU"/>
        </w:rPr>
        <w:t> </w:t>
      </w:r>
    </w:p>
    <w:p w:rsidR="0013540C" w:rsidRDefault="0013540C" w:rsidP="0013540C">
      <w:pPr>
        <w:pStyle w:val="Nincstrkz"/>
        <w:rPr>
          <w:lang w:eastAsia="hu-HU"/>
        </w:rPr>
      </w:pPr>
      <w:r w:rsidRPr="0013540C">
        <w:rPr>
          <w:lang w:eastAsia="hu-HU"/>
        </w:rPr>
        <w:t>Az UTTO és STOU típusú univerzális mezőgazdasági és erőgép kenőanyagok természetesen más, nem mezőgazdasági vagy építőipari gépekben - pl. ipari hidraulikus rendszerekben, ipari hajtóművekben - is felhasználhatók, amennyiben az adott kenési helyre vonatkozó előírásokat kielégítik.</w:t>
      </w:r>
    </w:p>
    <w:p w:rsidR="0013540C" w:rsidRDefault="0013540C" w:rsidP="0013540C">
      <w:pPr>
        <w:pStyle w:val="Nincstrkz"/>
        <w:rPr>
          <w:lang w:eastAsia="hu-HU"/>
        </w:rPr>
      </w:pPr>
    </w:p>
    <w:p w:rsidR="0013540C" w:rsidRPr="0013540C" w:rsidRDefault="0013540C" w:rsidP="0013540C">
      <w:pPr>
        <w:spacing w:before="100" w:beforeAutospacing="1" w:after="100" w:afterAutospacing="1" w:line="240" w:lineRule="auto"/>
        <w:jc w:val="both"/>
        <w:rPr>
          <w:rFonts w:eastAsia="Times New Roman" w:cstheme="minorHAnsi"/>
          <w:b/>
          <w:lang w:eastAsia="hu-HU"/>
        </w:rPr>
      </w:pPr>
      <w:r w:rsidRPr="0013540C">
        <w:rPr>
          <w:rFonts w:eastAsia="Times New Roman" w:cstheme="minorHAnsi"/>
          <w:b/>
          <w:lang w:eastAsia="hu-HU"/>
        </w:rPr>
        <w:t xml:space="preserve">UTTO típusú olajok: </w:t>
      </w:r>
    </w:p>
    <w:p w:rsidR="0013540C" w:rsidRPr="0013540C" w:rsidRDefault="0013540C" w:rsidP="0013540C">
      <w:pPr>
        <w:spacing w:before="100" w:beforeAutospacing="1" w:after="100" w:afterAutospacing="1" w:line="240" w:lineRule="auto"/>
        <w:jc w:val="both"/>
        <w:rPr>
          <w:rFonts w:eastAsia="Times New Roman" w:cstheme="minorHAnsi"/>
          <w:lang w:eastAsia="hu-HU"/>
        </w:rPr>
      </w:pPr>
      <w:r w:rsidRPr="0013540C">
        <w:rPr>
          <w:rFonts w:eastAsia="Times New Roman" w:cstheme="minorHAnsi"/>
          <w:lang w:eastAsia="hu-HU"/>
        </w:rPr>
        <w:t>Az angol UTTO (</w:t>
      </w:r>
      <w:proofErr w:type="spellStart"/>
      <w:r w:rsidRPr="0013540C">
        <w:rPr>
          <w:rFonts w:eastAsia="Times New Roman" w:cstheme="minorHAnsi"/>
          <w:lang w:eastAsia="hu-HU"/>
        </w:rPr>
        <w:t>Universal</w:t>
      </w:r>
      <w:proofErr w:type="spellEnd"/>
      <w:r w:rsidRPr="0013540C">
        <w:rPr>
          <w:rFonts w:eastAsia="Times New Roman" w:cstheme="minorHAnsi"/>
          <w:lang w:eastAsia="hu-HU"/>
        </w:rPr>
        <w:t xml:space="preserve"> </w:t>
      </w:r>
      <w:proofErr w:type="spellStart"/>
      <w:r w:rsidRPr="0013540C">
        <w:rPr>
          <w:rFonts w:eastAsia="Times New Roman" w:cstheme="minorHAnsi"/>
          <w:lang w:eastAsia="hu-HU"/>
        </w:rPr>
        <w:t>Tractor</w:t>
      </w:r>
      <w:proofErr w:type="spellEnd"/>
      <w:r w:rsidRPr="0013540C">
        <w:rPr>
          <w:rFonts w:eastAsia="Times New Roman" w:cstheme="minorHAnsi"/>
          <w:lang w:eastAsia="hu-HU"/>
        </w:rPr>
        <w:t xml:space="preserve"> </w:t>
      </w:r>
      <w:proofErr w:type="spellStart"/>
      <w:r w:rsidRPr="0013540C">
        <w:rPr>
          <w:rFonts w:eastAsia="Times New Roman" w:cstheme="minorHAnsi"/>
          <w:lang w:eastAsia="hu-HU"/>
        </w:rPr>
        <w:t>Transmission</w:t>
      </w:r>
      <w:proofErr w:type="spellEnd"/>
      <w:r w:rsidRPr="0013540C">
        <w:rPr>
          <w:rFonts w:eastAsia="Times New Roman" w:cstheme="minorHAnsi"/>
          <w:lang w:eastAsia="hu-HU"/>
        </w:rPr>
        <w:t xml:space="preserve"> </w:t>
      </w:r>
      <w:proofErr w:type="spellStart"/>
      <w:r w:rsidRPr="0013540C">
        <w:rPr>
          <w:rFonts w:eastAsia="Times New Roman" w:cstheme="minorHAnsi"/>
          <w:lang w:eastAsia="hu-HU"/>
        </w:rPr>
        <w:t>Oil</w:t>
      </w:r>
      <w:proofErr w:type="spellEnd"/>
      <w:r w:rsidRPr="0013540C">
        <w:rPr>
          <w:rFonts w:eastAsia="Times New Roman" w:cstheme="minorHAnsi"/>
          <w:lang w:eastAsia="hu-HU"/>
        </w:rPr>
        <w:t>) mozaikszó jelentése „univerzális traktor erőátviteli olaj". Az ilyen típusú kenőanyagok megfelelnek a mezőgazdasági, építőipari gépekbe beépített nagynyomású hidraulikus rendszerek munkafolyadékaira vonatkozó követelményeknek, egyben teljesítik a mechanikus hajtóművekre és nedvesfék-berendezésekre vonatkozó kívánalmakat. Az UTTO kategóriába sorolt termékeket sokrétű, elsősorban gépgyártói specifikációkban előírt vizsgálatok alapján minősítik, azonban belső égésű motorok kenésére nem alkalmazhatók.</w:t>
      </w:r>
    </w:p>
    <w:p w:rsidR="0013540C" w:rsidRPr="0013540C" w:rsidRDefault="0013540C" w:rsidP="0013540C">
      <w:pPr>
        <w:spacing w:before="100" w:beforeAutospacing="1" w:after="100" w:afterAutospacing="1" w:line="240" w:lineRule="auto"/>
        <w:jc w:val="both"/>
        <w:rPr>
          <w:rFonts w:eastAsia="Times New Roman" w:cstheme="minorHAnsi"/>
          <w:lang w:eastAsia="hu-HU"/>
        </w:rPr>
      </w:pPr>
      <w:r w:rsidRPr="0013540C">
        <w:rPr>
          <w:lang w:eastAsia="hu-HU"/>
        </w:rPr>
        <w:t>UTTO olajok megfelelnek az alábbi specifikációk követelményeinek:</w:t>
      </w:r>
    </w:p>
    <w:p w:rsidR="0013540C" w:rsidRPr="0013540C" w:rsidRDefault="0013540C" w:rsidP="0013540C">
      <w:pPr>
        <w:pStyle w:val="Nincstrkz"/>
        <w:rPr>
          <w:lang w:eastAsia="hu-HU"/>
        </w:rPr>
      </w:pPr>
      <w:r w:rsidRPr="0013540C">
        <w:rPr>
          <w:lang w:eastAsia="hu-HU"/>
        </w:rPr>
        <w:t xml:space="preserve"> Erőátvitel / </w:t>
      </w:r>
      <w:proofErr w:type="spellStart"/>
      <w:r w:rsidRPr="0013540C">
        <w:rPr>
          <w:lang w:eastAsia="hu-HU"/>
        </w:rPr>
        <w:t>nedvesfék</w:t>
      </w:r>
      <w:proofErr w:type="spellEnd"/>
      <w:r w:rsidRPr="0013540C">
        <w:rPr>
          <w:lang w:eastAsia="hu-HU"/>
        </w:rPr>
        <w:t>:</w:t>
      </w:r>
    </w:p>
    <w:p w:rsidR="0013540C" w:rsidRPr="0013540C" w:rsidRDefault="0013540C" w:rsidP="0013540C">
      <w:pPr>
        <w:pStyle w:val="Nincstrkz"/>
        <w:rPr>
          <w:lang w:eastAsia="hu-HU"/>
        </w:rPr>
      </w:pPr>
      <w:r w:rsidRPr="0013540C">
        <w:rPr>
          <w:lang w:eastAsia="hu-HU"/>
        </w:rPr>
        <w:t>-      API GL 4</w:t>
      </w:r>
    </w:p>
    <w:p w:rsidR="0013540C" w:rsidRPr="0013540C" w:rsidRDefault="0013540C" w:rsidP="0013540C">
      <w:pPr>
        <w:pStyle w:val="Nincstrkz"/>
        <w:rPr>
          <w:lang w:eastAsia="hu-HU"/>
        </w:rPr>
      </w:pPr>
      <w:r w:rsidRPr="0013540C">
        <w:rPr>
          <w:lang w:eastAsia="hu-HU"/>
        </w:rPr>
        <w:t xml:space="preserve">-      John </w:t>
      </w:r>
      <w:proofErr w:type="spellStart"/>
      <w:r w:rsidRPr="0013540C">
        <w:rPr>
          <w:lang w:eastAsia="hu-HU"/>
        </w:rPr>
        <w:t>Deere</w:t>
      </w:r>
      <w:proofErr w:type="spellEnd"/>
      <w:r w:rsidRPr="0013540C">
        <w:rPr>
          <w:lang w:eastAsia="hu-HU"/>
        </w:rPr>
        <w:t xml:space="preserve"> JDM J 20 C/D</w:t>
      </w:r>
    </w:p>
    <w:p w:rsidR="0013540C" w:rsidRPr="0013540C" w:rsidRDefault="0013540C" w:rsidP="0013540C">
      <w:pPr>
        <w:pStyle w:val="Nincstrkz"/>
        <w:rPr>
          <w:lang w:eastAsia="hu-HU"/>
        </w:rPr>
      </w:pPr>
      <w:r w:rsidRPr="0013540C">
        <w:rPr>
          <w:lang w:eastAsia="hu-HU"/>
        </w:rPr>
        <w:t>-      New Holland M2C 134 D</w:t>
      </w:r>
    </w:p>
    <w:p w:rsidR="0013540C" w:rsidRPr="0013540C" w:rsidRDefault="0013540C" w:rsidP="0013540C">
      <w:pPr>
        <w:pStyle w:val="Nincstrkz"/>
        <w:rPr>
          <w:lang w:eastAsia="hu-HU"/>
        </w:rPr>
      </w:pPr>
      <w:r w:rsidRPr="0013540C">
        <w:rPr>
          <w:lang w:eastAsia="hu-HU"/>
        </w:rPr>
        <w:t xml:space="preserve">-      Ford M2C 134 C/D, M2C 86 B/C, M2C 41 B, M2C 48 B, M2C 53 </w:t>
      </w:r>
      <w:proofErr w:type="gramStart"/>
      <w:r w:rsidRPr="0013540C">
        <w:rPr>
          <w:lang w:eastAsia="hu-HU"/>
        </w:rPr>
        <w:t>A</w:t>
      </w:r>
      <w:proofErr w:type="gramEnd"/>
    </w:p>
    <w:p w:rsidR="0013540C" w:rsidRPr="0013540C" w:rsidRDefault="0013540C" w:rsidP="0013540C">
      <w:pPr>
        <w:pStyle w:val="Nincstrkz"/>
        <w:rPr>
          <w:lang w:eastAsia="hu-HU"/>
        </w:rPr>
      </w:pPr>
      <w:r w:rsidRPr="0013540C">
        <w:rPr>
          <w:lang w:eastAsia="hu-HU"/>
        </w:rPr>
        <w:lastRenderedPageBreak/>
        <w:t xml:space="preserve">-      </w:t>
      </w:r>
      <w:proofErr w:type="spellStart"/>
      <w:r w:rsidRPr="0013540C">
        <w:rPr>
          <w:lang w:eastAsia="hu-HU"/>
        </w:rPr>
        <w:t>Massey</w:t>
      </w:r>
      <w:proofErr w:type="spellEnd"/>
      <w:r w:rsidRPr="0013540C">
        <w:rPr>
          <w:lang w:eastAsia="hu-HU"/>
        </w:rPr>
        <w:t xml:space="preserve"> </w:t>
      </w:r>
      <w:proofErr w:type="spellStart"/>
      <w:r w:rsidRPr="0013540C">
        <w:rPr>
          <w:lang w:eastAsia="hu-HU"/>
        </w:rPr>
        <w:t>Ferguson</w:t>
      </w:r>
      <w:proofErr w:type="spellEnd"/>
      <w:r w:rsidRPr="0013540C">
        <w:rPr>
          <w:lang w:eastAsia="hu-HU"/>
        </w:rPr>
        <w:t xml:space="preserve"> M 1141, M 1143</w:t>
      </w:r>
    </w:p>
    <w:p w:rsidR="0013540C" w:rsidRPr="0013540C" w:rsidRDefault="0013540C" w:rsidP="0013540C">
      <w:pPr>
        <w:pStyle w:val="Nincstrkz"/>
        <w:rPr>
          <w:lang w:eastAsia="hu-HU"/>
        </w:rPr>
      </w:pPr>
      <w:r w:rsidRPr="0013540C">
        <w:rPr>
          <w:lang w:eastAsia="hu-HU"/>
        </w:rPr>
        <w:t xml:space="preserve">-      </w:t>
      </w:r>
      <w:proofErr w:type="spellStart"/>
      <w:r w:rsidRPr="0013540C">
        <w:rPr>
          <w:lang w:eastAsia="hu-HU"/>
        </w:rPr>
        <w:t>Allison</w:t>
      </w:r>
      <w:proofErr w:type="spellEnd"/>
      <w:r w:rsidRPr="0013540C">
        <w:rPr>
          <w:lang w:eastAsia="hu-HU"/>
        </w:rPr>
        <w:t xml:space="preserve"> C3/C4</w:t>
      </w:r>
    </w:p>
    <w:p w:rsidR="0013540C" w:rsidRPr="0013540C" w:rsidRDefault="0013540C" w:rsidP="0013540C">
      <w:pPr>
        <w:pStyle w:val="Nincstrkz"/>
        <w:rPr>
          <w:lang w:eastAsia="hu-HU"/>
        </w:rPr>
      </w:pPr>
      <w:r w:rsidRPr="0013540C">
        <w:rPr>
          <w:lang w:eastAsia="hu-HU"/>
        </w:rPr>
        <w:t xml:space="preserve">-      IH </w:t>
      </w:r>
      <w:proofErr w:type="spellStart"/>
      <w:r w:rsidRPr="0013540C">
        <w:rPr>
          <w:lang w:eastAsia="hu-HU"/>
        </w:rPr>
        <w:t>Case</w:t>
      </w:r>
      <w:proofErr w:type="spellEnd"/>
      <w:r w:rsidRPr="0013540C">
        <w:rPr>
          <w:lang w:eastAsia="hu-HU"/>
        </w:rPr>
        <w:t xml:space="preserve"> MS 1207/1209</w:t>
      </w:r>
    </w:p>
    <w:p w:rsidR="0013540C" w:rsidRPr="0013540C" w:rsidRDefault="0013540C" w:rsidP="0013540C">
      <w:pPr>
        <w:pStyle w:val="Nincstrkz"/>
        <w:rPr>
          <w:lang w:eastAsia="hu-HU"/>
        </w:rPr>
      </w:pPr>
      <w:r w:rsidRPr="0013540C">
        <w:rPr>
          <w:lang w:eastAsia="hu-HU"/>
        </w:rPr>
        <w:t>-      Caterpillar TO-2</w:t>
      </w:r>
    </w:p>
    <w:p w:rsidR="0013540C" w:rsidRPr="0013540C" w:rsidRDefault="0013540C" w:rsidP="0013540C">
      <w:pPr>
        <w:pStyle w:val="Nincstrkz"/>
        <w:rPr>
          <w:lang w:eastAsia="hu-HU"/>
        </w:rPr>
      </w:pPr>
      <w:r w:rsidRPr="0013540C">
        <w:rPr>
          <w:lang w:eastAsia="hu-HU"/>
        </w:rPr>
        <w:t xml:space="preserve">-      </w:t>
      </w:r>
      <w:proofErr w:type="spellStart"/>
      <w:r w:rsidRPr="0013540C">
        <w:rPr>
          <w:lang w:eastAsia="hu-HU"/>
        </w:rPr>
        <w:t>Allison</w:t>
      </w:r>
      <w:proofErr w:type="spellEnd"/>
      <w:r w:rsidRPr="0013540C">
        <w:rPr>
          <w:lang w:eastAsia="hu-HU"/>
        </w:rPr>
        <w:t xml:space="preserve"> C-4</w:t>
      </w:r>
    </w:p>
    <w:p w:rsidR="0013540C" w:rsidRPr="0013540C" w:rsidRDefault="0013540C" w:rsidP="0013540C">
      <w:pPr>
        <w:pStyle w:val="Nincstrkz"/>
        <w:rPr>
          <w:lang w:eastAsia="hu-HU"/>
        </w:rPr>
      </w:pPr>
      <w:r w:rsidRPr="0013540C">
        <w:rPr>
          <w:lang w:eastAsia="hu-HU"/>
        </w:rPr>
        <w:t xml:space="preserve">-      </w:t>
      </w:r>
      <w:proofErr w:type="spellStart"/>
      <w:r w:rsidRPr="0013540C">
        <w:rPr>
          <w:lang w:eastAsia="hu-HU"/>
        </w:rPr>
        <w:t>Steyr</w:t>
      </w:r>
      <w:proofErr w:type="spellEnd"/>
      <w:r w:rsidRPr="0013540C">
        <w:rPr>
          <w:lang w:eastAsia="hu-HU"/>
        </w:rPr>
        <w:t xml:space="preserve"> E1/F1/H</w:t>
      </w:r>
    </w:p>
    <w:p w:rsidR="0013540C" w:rsidRPr="0013540C" w:rsidRDefault="0013540C" w:rsidP="0013540C">
      <w:pPr>
        <w:pStyle w:val="Nincstrkz"/>
        <w:rPr>
          <w:lang w:eastAsia="hu-HU"/>
        </w:rPr>
      </w:pPr>
      <w:r w:rsidRPr="0013540C">
        <w:rPr>
          <w:lang w:eastAsia="hu-HU"/>
        </w:rPr>
        <w:t xml:space="preserve">-      FIAT, Renault, </w:t>
      </w:r>
      <w:proofErr w:type="spellStart"/>
      <w:r w:rsidRPr="0013540C">
        <w:rPr>
          <w:lang w:eastAsia="hu-HU"/>
        </w:rPr>
        <w:t>Deutz</w:t>
      </w:r>
      <w:proofErr w:type="spellEnd"/>
      <w:r w:rsidRPr="0013540C">
        <w:rPr>
          <w:lang w:eastAsia="hu-HU"/>
        </w:rPr>
        <w:t xml:space="preserve"> </w:t>
      </w:r>
      <w:proofErr w:type="spellStart"/>
      <w:r w:rsidRPr="0013540C">
        <w:rPr>
          <w:lang w:eastAsia="hu-HU"/>
        </w:rPr>
        <w:t>Allis</w:t>
      </w:r>
      <w:proofErr w:type="spellEnd"/>
      <w:r w:rsidRPr="0013540C">
        <w:rPr>
          <w:lang w:eastAsia="hu-HU"/>
        </w:rPr>
        <w:t xml:space="preserve">, </w:t>
      </w:r>
      <w:proofErr w:type="spellStart"/>
      <w:r w:rsidRPr="0013540C">
        <w:rPr>
          <w:lang w:eastAsia="hu-HU"/>
        </w:rPr>
        <w:t>Kubota</w:t>
      </w:r>
      <w:proofErr w:type="spellEnd"/>
    </w:p>
    <w:p w:rsidR="0013540C" w:rsidRPr="0013540C" w:rsidRDefault="0013540C" w:rsidP="0013540C">
      <w:pPr>
        <w:pStyle w:val="Nincstrkz"/>
        <w:rPr>
          <w:lang w:eastAsia="hu-HU"/>
        </w:rPr>
      </w:pPr>
      <w:r w:rsidRPr="0013540C">
        <w:rPr>
          <w:lang w:eastAsia="hu-HU"/>
        </w:rPr>
        <w:t> </w:t>
      </w:r>
    </w:p>
    <w:p w:rsidR="0013540C" w:rsidRPr="0013540C" w:rsidRDefault="0013540C" w:rsidP="0013540C">
      <w:pPr>
        <w:pStyle w:val="Nincstrkz"/>
        <w:rPr>
          <w:lang w:eastAsia="hu-HU"/>
        </w:rPr>
      </w:pPr>
      <w:r w:rsidRPr="0013540C">
        <w:rPr>
          <w:lang w:eastAsia="hu-HU"/>
        </w:rPr>
        <w:t>Hidraulika:</w:t>
      </w:r>
    </w:p>
    <w:p w:rsidR="0013540C" w:rsidRPr="0013540C" w:rsidRDefault="0013540C" w:rsidP="0013540C">
      <w:pPr>
        <w:pStyle w:val="Nincstrkz"/>
        <w:rPr>
          <w:lang w:eastAsia="hu-HU"/>
        </w:rPr>
      </w:pPr>
      <w:r w:rsidRPr="0013540C">
        <w:rPr>
          <w:lang w:eastAsia="hu-HU"/>
        </w:rPr>
        <w:t> </w:t>
      </w:r>
    </w:p>
    <w:p w:rsidR="0013540C" w:rsidRPr="0013540C" w:rsidRDefault="0013540C" w:rsidP="0013540C">
      <w:pPr>
        <w:pStyle w:val="Nincstrkz"/>
        <w:rPr>
          <w:lang w:eastAsia="hu-HU"/>
        </w:rPr>
      </w:pPr>
      <w:r w:rsidRPr="0013540C">
        <w:rPr>
          <w:lang w:eastAsia="hu-HU"/>
        </w:rPr>
        <w:t>-  HLPD / HVLP teljesítményszint DIN 51524-2 és  51524-3 szabvány szerint.</w:t>
      </w:r>
    </w:p>
    <w:p w:rsidR="0013540C" w:rsidRDefault="0013540C" w:rsidP="0013540C">
      <w:pPr>
        <w:pStyle w:val="Nincstrkz"/>
        <w:rPr>
          <w:rFonts w:eastAsia="Times New Roman" w:cstheme="minorHAnsi"/>
          <w:lang w:eastAsia="hu-HU"/>
        </w:rPr>
      </w:pPr>
    </w:p>
    <w:p w:rsidR="00D77B6B" w:rsidRDefault="00E447E4" w:rsidP="0013540C">
      <w:pPr>
        <w:pStyle w:val="Nincstrkz"/>
        <w:rPr>
          <w:rFonts w:eastAsia="Times New Roman" w:cstheme="minorHAnsi"/>
          <w:b/>
          <w:lang w:eastAsia="hu-HU"/>
        </w:rPr>
      </w:pPr>
      <w:r w:rsidRPr="00D77B6B">
        <w:rPr>
          <w:rFonts w:eastAsia="Times New Roman" w:cstheme="minorHAnsi"/>
          <w:b/>
          <w:lang w:eastAsia="hu-HU"/>
        </w:rPr>
        <w:t>Viszkozitás:</w:t>
      </w:r>
    </w:p>
    <w:p w:rsidR="00ED29DD" w:rsidRPr="0013540C" w:rsidRDefault="00ED29DD" w:rsidP="0013540C">
      <w:pPr>
        <w:pStyle w:val="Nincstrkz"/>
        <w:rPr>
          <w:lang w:eastAsia="hu-HU"/>
        </w:rPr>
      </w:pPr>
    </w:p>
    <w:p w:rsidR="00ED29DD" w:rsidRDefault="00ED29DD" w:rsidP="00ED29DD">
      <w:pPr>
        <w:pStyle w:val="Nincstrkz"/>
      </w:pPr>
      <w:r>
        <w:rPr>
          <w:lang w:eastAsia="hu-HU"/>
        </w:rPr>
        <w:t> A</w:t>
      </w:r>
      <w:r w:rsidR="00E447E4" w:rsidRPr="00E447E4">
        <w:rPr>
          <w:lang w:eastAsia="hu-HU"/>
        </w:rPr>
        <w:t> viszkozitás, a folyadék folyási képességének mérőszáma, amely a folyadékrétegek egymáson való elcsúszásánál fellépő belső súrlódást, ellenállást jellemzi. Amelyik folyadéknak magas a belső súrlódása, annak magas a mérőszáma, tehát a viszkozitása.</w:t>
      </w:r>
      <w:r w:rsidRPr="00ED29DD">
        <w:t xml:space="preserve"> </w:t>
      </w:r>
    </w:p>
    <w:p w:rsidR="00ED29DD" w:rsidRPr="00ED29DD" w:rsidRDefault="00ED29DD" w:rsidP="00ED29DD">
      <w:pPr>
        <w:pStyle w:val="Nincstrkz"/>
        <w:rPr>
          <w:lang w:eastAsia="hu-HU"/>
        </w:rPr>
      </w:pPr>
      <w:r>
        <w:t xml:space="preserve">A viszkozitás a kenőolajok </w:t>
      </w:r>
      <w:r w:rsidRPr="00ED29DD">
        <w:rPr>
          <w:lang w:eastAsia="hu-HU"/>
        </w:rPr>
        <w:t>legismertebb értéke.</w:t>
      </w:r>
    </w:p>
    <w:p w:rsidR="00ED29DD" w:rsidRDefault="00ED29DD" w:rsidP="00E447E4">
      <w:pPr>
        <w:spacing w:before="100" w:beforeAutospacing="1" w:after="100" w:afterAutospacing="1" w:line="240" w:lineRule="auto"/>
        <w:jc w:val="both"/>
        <w:rPr>
          <w:rFonts w:eastAsia="Times New Roman" w:cstheme="minorHAnsi"/>
          <w:lang w:eastAsia="hu-HU"/>
        </w:rPr>
      </w:pPr>
      <w:r w:rsidRPr="00ED29DD">
        <w:rPr>
          <w:rFonts w:eastAsia="Times New Roman" w:cstheme="minorHAnsi"/>
          <w:lang w:eastAsia="hu-HU"/>
        </w:rPr>
        <w:t xml:space="preserve">Mértékegysége a </w:t>
      </w:r>
      <w:r w:rsidRPr="00ED29DD">
        <w:rPr>
          <w:rFonts w:eastAsia="Times New Roman" w:cstheme="minorHAnsi"/>
          <w:b/>
          <w:bCs/>
          <w:lang w:eastAsia="hu-HU"/>
        </w:rPr>
        <w:t>mm2/s</w:t>
      </w:r>
      <w:r w:rsidRPr="00ED29DD">
        <w:rPr>
          <w:rFonts w:eastAsia="Times New Roman" w:cstheme="minorHAnsi"/>
          <w:lang w:eastAsia="hu-HU"/>
        </w:rPr>
        <w:t>.</w:t>
      </w:r>
    </w:p>
    <w:p w:rsidR="00ED29DD" w:rsidRDefault="00ED29DD" w:rsidP="00ED29DD">
      <w:pPr>
        <w:pStyle w:val="Nincstrkz"/>
        <w:rPr>
          <w:b/>
          <w:lang w:eastAsia="hu-HU"/>
        </w:rPr>
      </w:pPr>
      <w:r w:rsidRPr="00ED29DD">
        <w:rPr>
          <w:b/>
          <w:lang w:eastAsia="hu-HU"/>
        </w:rPr>
        <w:t>Viszkozitási index:</w:t>
      </w:r>
    </w:p>
    <w:p w:rsidR="00ED29DD" w:rsidRPr="00ED29DD" w:rsidRDefault="00ED29DD" w:rsidP="00ED29DD">
      <w:pPr>
        <w:pStyle w:val="Nincstrkz"/>
        <w:rPr>
          <w:b/>
          <w:lang w:eastAsia="hu-HU"/>
        </w:rPr>
      </w:pPr>
      <w:r w:rsidRPr="00ED29DD">
        <w:rPr>
          <w:b/>
          <w:lang w:eastAsia="hu-HU"/>
        </w:rPr>
        <w:t xml:space="preserve"> </w:t>
      </w:r>
    </w:p>
    <w:p w:rsidR="00ED29DD" w:rsidRPr="00ED29DD" w:rsidRDefault="00ED29DD" w:rsidP="00ED29DD">
      <w:pPr>
        <w:pStyle w:val="Nincstrkz"/>
        <w:rPr>
          <w:lang w:eastAsia="hu-HU"/>
        </w:rPr>
      </w:pPr>
      <w:r w:rsidRPr="00ED29DD">
        <w:rPr>
          <w:lang w:eastAsia="hu-HU"/>
        </w:rPr>
        <w:t>A viszkozitási index olyan tapasztalati szám, mely a kenőolajok viszkozitásának az alkalmazási hőfoktól függő változását jellemzi.</w:t>
      </w:r>
    </w:p>
    <w:p w:rsidR="00D77B6B" w:rsidRPr="00D77B6B" w:rsidRDefault="00E447E4" w:rsidP="00E447E4">
      <w:pPr>
        <w:spacing w:before="100" w:beforeAutospacing="1" w:after="100" w:afterAutospacing="1" w:line="240" w:lineRule="auto"/>
        <w:jc w:val="both"/>
        <w:rPr>
          <w:rFonts w:eastAsia="Times New Roman" w:cstheme="minorHAnsi"/>
          <w:b/>
          <w:lang w:eastAsia="hu-HU"/>
        </w:rPr>
      </w:pPr>
      <w:r w:rsidRPr="00D77B6B">
        <w:rPr>
          <w:rFonts w:eastAsia="Times New Roman" w:cstheme="minorHAnsi"/>
          <w:b/>
          <w:lang w:eastAsia="hu-HU"/>
        </w:rPr>
        <w:t xml:space="preserve">Viszkózus folyáspont: </w:t>
      </w:r>
    </w:p>
    <w:p w:rsidR="00E447E4" w:rsidRPr="00E447E4" w:rsidRDefault="00ED29DD" w:rsidP="00E447E4">
      <w:pPr>
        <w:spacing w:before="100" w:beforeAutospacing="1" w:after="100" w:afterAutospacing="1" w:line="240" w:lineRule="auto"/>
        <w:jc w:val="both"/>
        <w:rPr>
          <w:rFonts w:eastAsia="Times New Roman" w:cstheme="minorHAnsi"/>
          <w:lang w:eastAsia="hu-HU"/>
        </w:rPr>
      </w:pPr>
      <w:r>
        <w:rPr>
          <w:rFonts w:eastAsia="Times New Roman" w:cstheme="minorHAnsi"/>
          <w:lang w:eastAsia="hu-HU"/>
        </w:rPr>
        <w:t>A</w:t>
      </w:r>
      <w:r w:rsidR="00E447E4" w:rsidRPr="00E447E4">
        <w:rPr>
          <w:rFonts w:eastAsia="Times New Roman" w:cstheme="minorHAnsi"/>
          <w:lang w:eastAsia="hu-HU"/>
        </w:rPr>
        <w:t xml:space="preserve">z </w:t>
      </w:r>
      <w:proofErr w:type="gramStart"/>
      <w:r w:rsidR="00E447E4" w:rsidRPr="00E447E4">
        <w:rPr>
          <w:rFonts w:eastAsia="Times New Roman" w:cstheme="minorHAnsi"/>
          <w:lang w:eastAsia="hu-HU"/>
        </w:rPr>
        <w:t>olaj zavarosodás</w:t>
      </w:r>
      <w:proofErr w:type="gramEnd"/>
      <w:r w:rsidR="00E447E4" w:rsidRPr="00E447E4">
        <w:rPr>
          <w:rFonts w:eastAsia="Times New Roman" w:cstheme="minorHAnsi"/>
          <w:lang w:eastAsia="hu-HU"/>
        </w:rPr>
        <w:t xml:space="preserve"> nélkül éri el a folyáspontot, az ilyen olaj </w:t>
      </w:r>
      <w:proofErr w:type="spellStart"/>
      <w:r w:rsidR="00E447E4" w:rsidRPr="00E447E4">
        <w:rPr>
          <w:rFonts w:eastAsia="Times New Roman" w:cstheme="minorHAnsi"/>
          <w:lang w:eastAsia="hu-HU"/>
        </w:rPr>
        <w:t>adalékolással</w:t>
      </w:r>
      <w:proofErr w:type="spellEnd"/>
      <w:r w:rsidR="00E447E4" w:rsidRPr="00E447E4">
        <w:rPr>
          <w:rFonts w:eastAsia="Times New Roman" w:cstheme="minorHAnsi"/>
          <w:lang w:eastAsia="hu-HU"/>
        </w:rPr>
        <w:t xml:space="preserve"> nem javítható.</w:t>
      </w:r>
    </w:p>
    <w:p w:rsidR="00ED29DD" w:rsidRPr="00ED29DD" w:rsidRDefault="00ED29DD" w:rsidP="00ED29DD">
      <w:pPr>
        <w:spacing w:before="100" w:beforeAutospacing="1" w:after="100" w:afterAutospacing="1" w:line="240" w:lineRule="auto"/>
        <w:jc w:val="both"/>
        <w:rPr>
          <w:rFonts w:eastAsia="Times New Roman" w:cstheme="minorHAnsi"/>
          <w:b/>
          <w:lang w:eastAsia="hu-HU"/>
        </w:rPr>
      </w:pPr>
      <w:r w:rsidRPr="00ED29DD">
        <w:rPr>
          <w:rFonts w:eastAsia="Times New Roman" w:cstheme="minorHAnsi"/>
          <w:b/>
          <w:lang w:eastAsia="hu-HU"/>
        </w:rPr>
        <w:t xml:space="preserve">Víztartalom: </w:t>
      </w:r>
    </w:p>
    <w:p w:rsidR="00ED29DD" w:rsidRPr="00ED29DD" w:rsidRDefault="00ED29DD" w:rsidP="00ED29DD">
      <w:pPr>
        <w:spacing w:before="100" w:beforeAutospacing="1" w:after="100" w:afterAutospacing="1" w:line="240" w:lineRule="auto"/>
        <w:jc w:val="both"/>
        <w:rPr>
          <w:rFonts w:eastAsia="Times New Roman" w:cstheme="minorHAnsi"/>
          <w:lang w:eastAsia="hu-HU"/>
        </w:rPr>
      </w:pPr>
      <w:r w:rsidRPr="00ED29DD">
        <w:rPr>
          <w:rFonts w:eastAsia="Times New Roman" w:cstheme="minorHAnsi"/>
          <w:lang w:eastAsia="hu-HU"/>
        </w:rPr>
        <w:t xml:space="preserve">A nagymértékben </w:t>
      </w:r>
      <w:proofErr w:type="spellStart"/>
      <w:r w:rsidRPr="00ED29DD">
        <w:rPr>
          <w:rFonts w:eastAsia="Times New Roman" w:cstheme="minorHAnsi"/>
          <w:lang w:eastAsia="hu-HU"/>
        </w:rPr>
        <w:t>adalékolt</w:t>
      </w:r>
      <w:proofErr w:type="spellEnd"/>
      <w:r w:rsidRPr="00ED29DD">
        <w:rPr>
          <w:rFonts w:eastAsia="Times New Roman" w:cstheme="minorHAnsi"/>
          <w:lang w:eastAsia="hu-HU"/>
        </w:rPr>
        <w:t xml:space="preserve"> olajok akár 1000 </w:t>
      </w:r>
      <w:proofErr w:type="spellStart"/>
      <w:r w:rsidRPr="00ED29DD">
        <w:rPr>
          <w:rFonts w:eastAsia="Times New Roman" w:cstheme="minorHAnsi"/>
          <w:lang w:eastAsia="hu-HU"/>
        </w:rPr>
        <w:t>ppm</w:t>
      </w:r>
      <w:proofErr w:type="spellEnd"/>
      <w:r w:rsidRPr="00ED29DD">
        <w:rPr>
          <w:rFonts w:eastAsia="Times New Roman" w:cstheme="minorHAnsi"/>
          <w:lang w:eastAsia="hu-HU"/>
        </w:rPr>
        <w:t xml:space="preserve"> vizet is tartalmazhatnak, anélkül, hogy zavarosnak tűnnének. A használt olajban víz jelenlétekor annak eredetét feltétlenül ki kell deríteni.</w:t>
      </w:r>
      <w:r>
        <w:rPr>
          <w:rFonts w:eastAsia="Times New Roman" w:cstheme="minorHAnsi"/>
          <w:lang w:eastAsia="hu-HU"/>
        </w:rPr>
        <w:t xml:space="preserve"> A magasabb víztartalom magas hő</w:t>
      </w:r>
      <w:r w:rsidRPr="00ED29DD">
        <w:rPr>
          <w:rFonts w:eastAsia="Times New Roman" w:cstheme="minorHAnsi"/>
          <w:lang w:eastAsia="hu-HU"/>
        </w:rPr>
        <w:t>mérsékleten az olaj intenzívebb habosodását okozza</w:t>
      </w:r>
    </w:p>
    <w:p w:rsidR="00D77B6B" w:rsidRDefault="00E447E4" w:rsidP="00E447E4">
      <w:pPr>
        <w:spacing w:before="100" w:beforeAutospacing="1" w:after="100" w:afterAutospacing="1" w:line="240" w:lineRule="auto"/>
        <w:jc w:val="both"/>
        <w:rPr>
          <w:rFonts w:eastAsia="Times New Roman" w:cstheme="minorHAnsi"/>
          <w:lang w:eastAsia="hu-HU"/>
        </w:rPr>
      </w:pPr>
      <w:r w:rsidRPr="00D77B6B">
        <w:rPr>
          <w:rFonts w:eastAsia="Times New Roman" w:cstheme="minorHAnsi"/>
          <w:b/>
          <w:lang w:eastAsia="hu-HU"/>
        </w:rPr>
        <w:t>Vízelváló képesség:</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xml:space="preserve">Hidraulika és turbinaolajok turbulenciával egyidejűleg vízszennyezésnek kitett olaj jellemzője. A kondenzált gőztől, bekevert víztől való elválás képessége, az, az </w:t>
      </w:r>
      <w:proofErr w:type="gramStart"/>
      <w:r w:rsidRPr="00E447E4">
        <w:rPr>
          <w:rFonts w:eastAsia="Times New Roman" w:cstheme="minorHAnsi"/>
          <w:lang w:eastAsia="hu-HU"/>
        </w:rPr>
        <w:t>idő</w:t>
      </w:r>
      <w:proofErr w:type="gramEnd"/>
      <w:r w:rsidRPr="00E447E4">
        <w:rPr>
          <w:rFonts w:eastAsia="Times New Roman" w:cstheme="minorHAnsi"/>
          <w:lang w:eastAsia="hu-HU"/>
        </w:rPr>
        <w:t xml:space="preserve"> amíg a keverék (víz-olaj emulzió) 30 perc alatt 3ml értékre csökken.                                                                   </w:t>
      </w:r>
    </w:p>
    <w:p w:rsidR="00ED29DD" w:rsidRDefault="00E447E4" w:rsidP="00E447E4">
      <w:pPr>
        <w:spacing w:before="100" w:beforeAutospacing="1" w:after="100" w:afterAutospacing="1" w:line="240" w:lineRule="auto"/>
        <w:jc w:val="both"/>
        <w:rPr>
          <w:rFonts w:eastAsia="Times New Roman" w:cstheme="minorHAnsi"/>
          <w:lang w:eastAsia="hu-HU"/>
        </w:rPr>
      </w:pPr>
      <w:r w:rsidRPr="00D77B6B">
        <w:rPr>
          <w:rFonts w:eastAsia="Times New Roman" w:cstheme="minorHAnsi"/>
          <w:b/>
          <w:lang w:eastAsia="hu-HU"/>
        </w:rPr>
        <w:t>Zavarosodási pont:</w:t>
      </w:r>
      <w:r w:rsidRPr="00E447E4">
        <w:rPr>
          <w:rFonts w:eastAsia="Times New Roman" w:cstheme="minorHAnsi"/>
          <w:lang w:eastAsia="hu-HU"/>
        </w:rPr>
        <w:t> </w:t>
      </w:r>
    </w:p>
    <w:p w:rsidR="00E447E4" w:rsidRPr="00E447E4" w:rsidRDefault="00E447E4" w:rsidP="00E447E4">
      <w:pPr>
        <w:spacing w:before="100" w:beforeAutospacing="1" w:after="100" w:afterAutospacing="1" w:line="240" w:lineRule="auto"/>
        <w:jc w:val="both"/>
        <w:rPr>
          <w:rFonts w:eastAsia="Times New Roman" w:cstheme="minorHAnsi"/>
          <w:lang w:eastAsia="hu-HU"/>
        </w:rPr>
      </w:pPr>
      <w:r w:rsidRPr="00E447E4">
        <w:rPr>
          <w:rFonts w:eastAsia="Times New Roman" w:cstheme="minorHAnsi"/>
          <w:lang w:eastAsia="hu-HU"/>
        </w:rPr>
        <w:t> Az a hőmérséklet, ahol a paraffinok, viaszok stb. anyagok kezdenek kicsapódni, ez a viaszosodás jellegzetes zavarosságot opálosodást okoz. A kicsapódó viasz akadályozza az olajáramlást. </w:t>
      </w:r>
    </w:p>
    <w:p w:rsidR="00E32616" w:rsidRDefault="00E32616" w:rsidP="00E748AB">
      <w:pPr>
        <w:spacing w:before="100" w:beforeAutospacing="1" w:after="100" w:afterAutospacing="1" w:line="240" w:lineRule="auto"/>
        <w:jc w:val="both"/>
        <w:rPr>
          <w:rFonts w:eastAsia="Times New Roman" w:cstheme="minorHAnsi"/>
          <w:lang w:eastAsia="hu-HU"/>
        </w:rPr>
      </w:pPr>
    </w:p>
    <w:p w:rsidR="00171B6E" w:rsidRDefault="00171B6E" w:rsidP="00E748AB">
      <w:pPr>
        <w:spacing w:before="100" w:beforeAutospacing="1" w:after="100" w:afterAutospacing="1" w:line="240" w:lineRule="auto"/>
        <w:jc w:val="both"/>
        <w:rPr>
          <w:rFonts w:eastAsia="Times New Roman" w:cstheme="minorHAnsi"/>
          <w:lang w:eastAsia="hu-HU"/>
        </w:rPr>
      </w:pPr>
    </w:p>
    <w:p w:rsidR="00171B6E" w:rsidRPr="00171B6E" w:rsidRDefault="00171B6E" w:rsidP="00171B6E">
      <w:pPr>
        <w:spacing w:before="100" w:beforeAutospacing="1" w:after="100" w:afterAutospacing="1" w:line="240" w:lineRule="auto"/>
        <w:jc w:val="both"/>
        <w:rPr>
          <w:rFonts w:eastAsia="Times New Roman" w:cstheme="minorHAnsi"/>
          <w:b/>
          <w:sz w:val="28"/>
          <w:szCs w:val="28"/>
          <w:lang w:eastAsia="hu-HU"/>
        </w:rPr>
      </w:pPr>
      <w:r w:rsidRPr="00171B6E">
        <w:rPr>
          <w:rFonts w:eastAsia="Times New Roman" w:cstheme="minorHAnsi"/>
          <w:b/>
          <w:sz w:val="28"/>
          <w:szCs w:val="28"/>
          <w:lang w:eastAsia="hu-HU"/>
        </w:rPr>
        <w:lastRenderedPageBreak/>
        <w:t>API szerinti – osztályozás</w:t>
      </w:r>
      <w:r>
        <w:rPr>
          <w:rFonts w:eastAsia="Times New Roman" w:cstheme="minorHAnsi"/>
          <w:b/>
          <w:sz w:val="28"/>
          <w:szCs w:val="28"/>
          <w:lang w:eastAsia="hu-HU"/>
        </w:rPr>
        <w:t>:</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lang w:eastAsia="hu-HU"/>
        </w:rPr>
        <w:t xml:space="preserve">Az American </w:t>
      </w:r>
      <w:proofErr w:type="spellStart"/>
      <w:r w:rsidRPr="00171B6E">
        <w:rPr>
          <w:rFonts w:eastAsia="Times New Roman" w:cstheme="minorHAnsi"/>
          <w:lang w:eastAsia="hu-HU"/>
        </w:rPr>
        <w:t>Petroleum</w:t>
      </w:r>
      <w:proofErr w:type="spellEnd"/>
      <w:r w:rsidRPr="00171B6E">
        <w:rPr>
          <w:rFonts w:eastAsia="Times New Roman" w:cstheme="minorHAnsi"/>
          <w:lang w:eastAsia="hu-HU"/>
        </w:rPr>
        <w:t xml:space="preserve"> Institute (API) a hajtómű- és motorolajok vonatkozásában teljesítmény követelményeket határozott meg, amit </w:t>
      </w:r>
      <w:proofErr w:type="spellStart"/>
      <w:r w:rsidRPr="00171B6E">
        <w:rPr>
          <w:rFonts w:eastAsia="Times New Roman" w:cstheme="minorHAnsi"/>
          <w:lang w:eastAsia="hu-HU"/>
        </w:rPr>
        <w:t>API-osztályozásként</w:t>
      </w:r>
      <w:proofErr w:type="spellEnd"/>
      <w:r w:rsidRPr="00171B6E">
        <w:rPr>
          <w:rFonts w:eastAsia="Times New Roman" w:cstheme="minorHAnsi"/>
          <w:lang w:eastAsia="hu-HU"/>
        </w:rPr>
        <w:t xml:space="preserve"> definiált.</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Motorolajok besorolása az API SAE J 183 szerint:</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Otto motorok (Szerviz-osztály)</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SM </w:t>
      </w:r>
      <w:r w:rsidRPr="00171B6E">
        <w:rPr>
          <w:rFonts w:eastAsia="Times New Roman" w:cstheme="minorHAnsi"/>
          <w:lang w:eastAsia="hu-HU"/>
        </w:rPr>
        <w:t>Minden jelenleg használatban levő gépkocsi motorhoz. A 2004. november 30.-án bevezetett SM szabvány jobb oxidáció ellenállást, jobb lerakódás elleni és kopásvédelmet, valamint jobb alacsony hőmérsékleti teljesítményt követel meg az olaj teljes élettartama során. Néhány SM olaj megfelel a legújabb ILSAC specifikációknak is.</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SL </w:t>
      </w:r>
      <w:r w:rsidRPr="00171B6E">
        <w:rPr>
          <w:rFonts w:eastAsia="Times New Roman" w:cstheme="minorHAnsi"/>
          <w:lang w:eastAsia="hu-HU"/>
        </w:rPr>
        <w:t>Az API-SJ minősítéssel összehasonlítva az öregedéssel szembeni ellenállást, a viszkozitás stabilitást, az üzemanyag takarékosságot, a motor tisztaságot, a kopás csökkentését tekintve még nyújtott olajcsere intervallum esetén is magasabb elvárásokat teljesít. A 2004-ben vagy régebben gyártott gépkocsi motorokhoz.</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SJ </w:t>
      </w:r>
      <w:r w:rsidRPr="00171B6E">
        <w:rPr>
          <w:rFonts w:eastAsia="Times New Roman" w:cstheme="minorHAnsi"/>
          <w:lang w:eastAsia="hu-HU"/>
        </w:rPr>
        <w:t>Szigorúan korlátozott párolgási veszteség, ezáltal kisebb olajfogyasztás. A 2001-ben vagy régebben gyártott gépkocsi motorokhoz.</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Dízel motorok (kereskedelmi osztály)</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CF </w:t>
      </w:r>
      <w:r w:rsidRPr="00171B6E">
        <w:rPr>
          <w:rFonts w:eastAsia="Times New Roman" w:cstheme="minorHAnsi"/>
          <w:lang w:eastAsia="hu-HU"/>
        </w:rPr>
        <w:t xml:space="preserve">Ez az 1994-ben bevezetett szabvány olyan </w:t>
      </w:r>
      <w:proofErr w:type="spellStart"/>
      <w:r w:rsidRPr="00171B6E">
        <w:rPr>
          <w:rFonts w:eastAsia="Times New Roman" w:cstheme="minorHAnsi"/>
          <w:lang w:eastAsia="hu-HU"/>
        </w:rPr>
        <w:t>motorolajat</w:t>
      </w:r>
      <w:proofErr w:type="spellEnd"/>
      <w:r w:rsidRPr="00171B6E">
        <w:rPr>
          <w:rFonts w:eastAsia="Times New Roman" w:cstheme="minorHAnsi"/>
          <w:lang w:eastAsia="hu-HU"/>
        </w:rPr>
        <w:t xml:space="preserve"> követel meg, amely használható </w:t>
      </w:r>
      <w:proofErr w:type="spellStart"/>
      <w:r w:rsidRPr="00171B6E">
        <w:rPr>
          <w:rFonts w:eastAsia="Times New Roman" w:cstheme="minorHAnsi"/>
          <w:lang w:eastAsia="hu-HU"/>
        </w:rPr>
        <w:t>off-road</w:t>
      </w:r>
      <w:proofErr w:type="spellEnd"/>
      <w:r w:rsidRPr="00171B6E">
        <w:rPr>
          <w:rFonts w:eastAsia="Times New Roman" w:cstheme="minorHAnsi"/>
          <w:lang w:eastAsia="hu-HU"/>
        </w:rPr>
        <w:t xml:space="preserve">, közvetett befecskendezésű és egyéb dízelmotorokban, legfeljebb 0,5 </w:t>
      </w:r>
      <w:proofErr w:type="spellStart"/>
      <w:r w:rsidRPr="00171B6E">
        <w:rPr>
          <w:rFonts w:eastAsia="Times New Roman" w:cstheme="minorHAnsi"/>
          <w:lang w:eastAsia="hu-HU"/>
        </w:rPr>
        <w:t>tömeg%</w:t>
      </w:r>
      <w:proofErr w:type="spellEnd"/>
      <w:r w:rsidRPr="00171B6E">
        <w:rPr>
          <w:rFonts w:eastAsia="Times New Roman" w:cstheme="minorHAnsi"/>
          <w:lang w:eastAsia="hu-HU"/>
        </w:rPr>
        <w:t xml:space="preserve"> kéntartalmú gázolaj használata mellett.</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CF-2 </w:t>
      </w:r>
      <w:r w:rsidRPr="00171B6E">
        <w:rPr>
          <w:rFonts w:eastAsia="Times New Roman" w:cstheme="minorHAnsi"/>
          <w:lang w:eastAsia="hu-HU"/>
        </w:rPr>
        <w:t>Csak 2 ütemű dízel motorokhoz.</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CG-4 </w:t>
      </w:r>
      <w:r w:rsidRPr="00171B6E">
        <w:rPr>
          <w:rFonts w:eastAsia="Times New Roman" w:cstheme="minorHAnsi"/>
          <w:lang w:eastAsia="hu-HU"/>
        </w:rPr>
        <w:t xml:space="preserve">nehézüzemű, magas fordulatszámú, komoly igénybevételnek kitett 4 ütemű teherautó motorhoz használható </w:t>
      </w:r>
      <w:proofErr w:type="spellStart"/>
      <w:r w:rsidRPr="00171B6E">
        <w:rPr>
          <w:rFonts w:eastAsia="Times New Roman" w:cstheme="minorHAnsi"/>
          <w:lang w:eastAsia="hu-HU"/>
        </w:rPr>
        <w:t>motorolajat</w:t>
      </w:r>
      <w:proofErr w:type="spellEnd"/>
      <w:r w:rsidRPr="00171B6E">
        <w:rPr>
          <w:rFonts w:eastAsia="Times New Roman" w:cstheme="minorHAnsi"/>
          <w:lang w:eastAsia="hu-HU"/>
        </w:rPr>
        <w:t xml:space="preserve"> és az 1994-es károsanyag-kibocsátási határértékeknek való megfelelést követel meg.</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CH-4 </w:t>
      </w:r>
      <w:r w:rsidRPr="00171B6E">
        <w:rPr>
          <w:rFonts w:eastAsia="Times New Roman" w:cstheme="minorHAnsi"/>
          <w:lang w:eastAsia="hu-HU"/>
        </w:rPr>
        <w:t xml:space="preserve">magas fordulatszámú, 4 ütemű motorhoz használható </w:t>
      </w:r>
      <w:proofErr w:type="spellStart"/>
      <w:r w:rsidRPr="00171B6E">
        <w:rPr>
          <w:rFonts w:eastAsia="Times New Roman" w:cstheme="minorHAnsi"/>
          <w:lang w:eastAsia="hu-HU"/>
        </w:rPr>
        <w:t>motorolajat</w:t>
      </w:r>
      <w:proofErr w:type="spellEnd"/>
      <w:r w:rsidRPr="00171B6E">
        <w:rPr>
          <w:rFonts w:eastAsia="Times New Roman" w:cstheme="minorHAnsi"/>
          <w:lang w:eastAsia="hu-HU"/>
        </w:rPr>
        <w:t xml:space="preserve"> és az 1998-as károsanyag-kibocsátási határértékeknek való megfelelést követel meg. A CH-4-es motorolajok legfeljebb 0,5 </w:t>
      </w:r>
      <w:proofErr w:type="spellStart"/>
      <w:r w:rsidRPr="00171B6E">
        <w:rPr>
          <w:rFonts w:eastAsia="Times New Roman" w:cstheme="minorHAnsi"/>
          <w:lang w:eastAsia="hu-HU"/>
        </w:rPr>
        <w:t>tömeg%</w:t>
      </w:r>
      <w:proofErr w:type="spellEnd"/>
      <w:r w:rsidRPr="00171B6E">
        <w:rPr>
          <w:rFonts w:eastAsia="Times New Roman" w:cstheme="minorHAnsi"/>
          <w:lang w:eastAsia="hu-HU"/>
        </w:rPr>
        <w:t xml:space="preserve"> kéntartalmú gázolajjal használhatóak. A szabvány tartalmazza a CG-4 előírásait is.</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CI-4 </w:t>
      </w:r>
      <w:r w:rsidRPr="00171B6E">
        <w:rPr>
          <w:rFonts w:eastAsia="Times New Roman" w:cstheme="minorHAnsi"/>
          <w:lang w:eastAsia="hu-HU"/>
        </w:rPr>
        <w:t xml:space="preserve">olyan </w:t>
      </w:r>
      <w:proofErr w:type="spellStart"/>
      <w:r w:rsidRPr="00171B6E">
        <w:rPr>
          <w:rFonts w:eastAsia="Times New Roman" w:cstheme="minorHAnsi"/>
          <w:lang w:eastAsia="hu-HU"/>
        </w:rPr>
        <w:t>motorolajat</w:t>
      </w:r>
      <w:proofErr w:type="spellEnd"/>
      <w:r w:rsidRPr="00171B6E">
        <w:rPr>
          <w:rFonts w:eastAsia="Times New Roman" w:cstheme="minorHAnsi"/>
          <w:lang w:eastAsia="hu-HU"/>
        </w:rPr>
        <w:t xml:space="preserve"> követel meg, amelyik alkalmas magas fordulatszámú 4 ütemű motorokban való használatra és megfelel a 2004-es károsanyag-kibocsátási előírásoknak. A CI-4-es motorolajok fenntartják a kipufogógáz </w:t>
      </w:r>
      <w:proofErr w:type="spellStart"/>
      <w:r w:rsidRPr="00171B6E">
        <w:rPr>
          <w:rFonts w:eastAsia="Times New Roman" w:cstheme="minorHAnsi"/>
          <w:lang w:eastAsia="hu-HU"/>
        </w:rPr>
        <w:t>recirkulációs</w:t>
      </w:r>
      <w:proofErr w:type="spellEnd"/>
      <w:r w:rsidRPr="00171B6E">
        <w:rPr>
          <w:rFonts w:eastAsia="Times New Roman" w:cstheme="minorHAnsi"/>
          <w:lang w:eastAsia="hu-HU"/>
        </w:rPr>
        <w:t xml:space="preserve"> rendszert (EGR) használó motorok várható élettartamát, és legfeljebb 0,5 </w:t>
      </w:r>
      <w:proofErr w:type="spellStart"/>
      <w:r w:rsidRPr="00171B6E">
        <w:rPr>
          <w:rFonts w:eastAsia="Times New Roman" w:cstheme="minorHAnsi"/>
          <w:lang w:eastAsia="hu-HU"/>
        </w:rPr>
        <w:t>tömeg%</w:t>
      </w:r>
      <w:proofErr w:type="spellEnd"/>
      <w:r w:rsidRPr="00171B6E">
        <w:rPr>
          <w:rFonts w:eastAsia="Times New Roman" w:cstheme="minorHAnsi"/>
          <w:lang w:eastAsia="hu-HU"/>
        </w:rPr>
        <w:t xml:space="preserve"> kéntartalmú gázolajjal együtt használható. A CI-4-nek megfelelő motorolajok megfelelnek CG-4 és CH-4 szabványoknak is.</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CJ-4</w:t>
      </w:r>
      <w:r w:rsidRPr="00171B6E">
        <w:rPr>
          <w:rFonts w:eastAsia="Times New Roman" w:cstheme="minorHAnsi"/>
          <w:lang w:eastAsia="hu-HU"/>
        </w:rPr>
        <w:t xml:space="preserve"> magas fordulatszámú, 4 ütemű motorokhoz, a 2007. modellévre vonatkozó károsanyag-kibocsátási határértékek betartásához. A CJ-4 olajok legfeljebb 500 </w:t>
      </w:r>
      <w:proofErr w:type="spellStart"/>
      <w:r w:rsidRPr="00171B6E">
        <w:rPr>
          <w:rFonts w:eastAsia="Times New Roman" w:cstheme="minorHAnsi"/>
          <w:lang w:eastAsia="hu-HU"/>
        </w:rPr>
        <w:t>ppm</w:t>
      </w:r>
      <w:proofErr w:type="spellEnd"/>
      <w:r w:rsidRPr="00171B6E">
        <w:rPr>
          <w:rFonts w:eastAsia="Times New Roman" w:cstheme="minorHAnsi"/>
          <w:lang w:eastAsia="hu-HU"/>
        </w:rPr>
        <w:t xml:space="preserve"> (0,05 </w:t>
      </w:r>
      <w:proofErr w:type="spellStart"/>
      <w:r w:rsidRPr="00171B6E">
        <w:rPr>
          <w:rFonts w:eastAsia="Times New Roman" w:cstheme="minorHAnsi"/>
          <w:lang w:eastAsia="hu-HU"/>
        </w:rPr>
        <w:t>t%</w:t>
      </w:r>
      <w:proofErr w:type="spellEnd"/>
      <w:r w:rsidRPr="00171B6E">
        <w:rPr>
          <w:rFonts w:eastAsia="Times New Roman" w:cstheme="minorHAnsi"/>
          <w:lang w:eastAsia="hu-HU"/>
        </w:rPr>
        <w:t xml:space="preserve">) kéntartalmú gázolaj mellett használhatók. Mindazonáltal már 15 </w:t>
      </w:r>
      <w:proofErr w:type="spellStart"/>
      <w:r w:rsidRPr="00171B6E">
        <w:rPr>
          <w:rFonts w:eastAsia="Times New Roman" w:cstheme="minorHAnsi"/>
          <w:lang w:eastAsia="hu-HU"/>
        </w:rPr>
        <w:t>ppm</w:t>
      </w:r>
      <w:proofErr w:type="spellEnd"/>
      <w:r w:rsidRPr="00171B6E">
        <w:rPr>
          <w:rFonts w:eastAsia="Times New Roman" w:cstheme="minorHAnsi"/>
          <w:lang w:eastAsia="hu-HU"/>
        </w:rPr>
        <w:t xml:space="preserve"> (0,0015 </w:t>
      </w:r>
      <w:proofErr w:type="spellStart"/>
      <w:r w:rsidRPr="00171B6E">
        <w:rPr>
          <w:rFonts w:eastAsia="Times New Roman" w:cstheme="minorHAnsi"/>
          <w:lang w:eastAsia="hu-HU"/>
        </w:rPr>
        <w:t>t%</w:t>
      </w:r>
      <w:proofErr w:type="spellEnd"/>
      <w:r w:rsidRPr="00171B6E">
        <w:rPr>
          <w:rFonts w:eastAsia="Times New Roman" w:cstheme="minorHAnsi"/>
          <w:lang w:eastAsia="hu-HU"/>
        </w:rPr>
        <w:t xml:space="preserve">) fölötti kéntartalmú gázolaj használata befolyásolhatja a kipufogógáz-utókezelő rendszer tartósságát és/vagy az olajcsere intervallumot. A CJ-4 olajok hatékonyan segítenek a károsanyag-kibocsátást csökkentő rendszerek élettartamának fenntartásában. Védik a katalizátort, megakadályozzák a részecskeszűrő eltömődését, csökkentik a motor kopását és a lerakódás-képződést, alacsony és magas </w:t>
      </w:r>
      <w:r w:rsidRPr="00171B6E">
        <w:rPr>
          <w:rFonts w:eastAsia="Times New Roman" w:cstheme="minorHAnsi"/>
          <w:lang w:eastAsia="hu-HU"/>
        </w:rPr>
        <w:lastRenderedPageBreak/>
        <w:t xml:space="preserve">hőmérsékleten is stabilak és jó nyírásstabilitással rendelkeznek. Az API CJ-4 olajok túlteljesítik az API CI-4 Plus, CI-4, CH-4, CG-4 szabványok előírásait. 15 </w:t>
      </w:r>
      <w:proofErr w:type="spellStart"/>
      <w:r w:rsidRPr="00171B6E">
        <w:rPr>
          <w:rFonts w:eastAsia="Times New Roman" w:cstheme="minorHAnsi"/>
          <w:lang w:eastAsia="hu-HU"/>
        </w:rPr>
        <w:t>ppm-nél</w:t>
      </w:r>
      <w:proofErr w:type="spellEnd"/>
      <w:r w:rsidRPr="00171B6E">
        <w:rPr>
          <w:rFonts w:eastAsia="Times New Roman" w:cstheme="minorHAnsi"/>
          <w:lang w:eastAsia="hu-HU"/>
        </w:rPr>
        <w:t xml:space="preserve"> magasabb kéntartalmú üzemanyag használata esetén, a csereperiódus beállításhoz a motorgyártó útmutatása szükséges.</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Hajtómű olajok</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lang w:eastAsia="hu-HU"/>
        </w:rPr>
        <w:t xml:space="preserve">Az API a motorolajokhoz hasonlóan a hajtómű olajok számára is készített egy teljesítmény követelmény listát. A hagyományos váltóolajok többnyire a GL 4-es osztályhoz tartoznak, miközben a </w:t>
      </w:r>
      <w:proofErr w:type="spellStart"/>
      <w:r w:rsidRPr="00171B6E">
        <w:rPr>
          <w:rFonts w:eastAsia="Times New Roman" w:cstheme="minorHAnsi"/>
          <w:lang w:eastAsia="hu-HU"/>
        </w:rPr>
        <w:t>hypoid</w:t>
      </w:r>
      <w:proofErr w:type="spellEnd"/>
      <w:r w:rsidRPr="00171B6E">
        <w:rPr>
          <w:rFonts w:eastAsia="Times New Roman" w:cstheme="minorHAnsi"/>
          <w:lang w:eastAsia="hu-HU"/>
        </w:rPr>
        <w:t xml:space="preserve"> fogazású differenciálmű olajnak meg kell felelni a GL- 5 minősítésnek.</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GL 4 </w:t>
      </w:r>
      <w:r w:rsidRPr="00171B6E">
        <w:rPr>
          <w:rFonts w:eastAsia="Times New Roman" w:cstheme="minorHAnsi"/>
          <w:lang w:eastAsia="hu-HU"/>
        </w:rPr>
        <w:t xml:space="preserve">Többcélú hajtómű olaj normál és nagy terhelés mellet üzemelő váltók és </w:t>
      </w:r>
      <w:proofErr w:type="spellStart"/>
      <w:r w:rsidRPr="00171B6E">
        <w:rPr>
          <w:rFonts w:eastAsia="Times New Roman" w:cstheme="minorHAnsi"/>
          <w:lang w:eastAsia="hu-HU"/>
        </w:rPr>
        <w:t>hypoid</w:t>
      </w:r>
      <w:proofErr w:type="spellEnd"/>
      <w:r w:rsidRPr="00171B6E">
        <w:rPr>
          <w:rFonts w:eastAsia="Times New Roman" w:cstheme="minorHAnsi"/>
          <w:lang w:eastAsia="hu-HU"/>
        </w:rPr>
        <w:t xml:space="preserve"> hajtóművek számára.</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GL 5 </w:t>
      </w:r>
      <w:r w:rsidRPr="00171B6E">
        <w:rPr>
          <w:rFonts w:eastAsia="Times New Roman" w:cstheme="minorHAnsi"/>
          <w:lang w:eastAsia="hu-HU"/>
        </w:rPr>
        <w:t xml:space="preserve">Nagy igénybevételnek kitett </w:t>
      </w:r>
      <w:proofErr w:type="spellStart"/>
      <w:r w:rsidRPr="00171B6E">
        <w:rPr>
          <w:rFonts w:eastAsia="Times New Roman" w:cstheme="minorHAnsi"/>
          <w:lang w:eastAsia="hu-HU"/>
        </w:rPr>
        <w:t>hypoid</w:t>
      </w:r>
      <w:proofErr w:type="spellEnd"/>
      <w:r w:rsidRPr="00171B6E">
        <w:rPr>
          <w:rFonts w:eastAsia="Times New Roman" w:cstheme="minorHAnsi"/>
          <w:lang w:eastAsia="hu-HU"/>
        </w:rPr>
        <w:t xml:space="preserve"> hajtóművek olaja. Ha a gyártómű előírja, esetenként váltókhoz is megfelel. A különböző teljesítményosztályba tartozó hajtómű olajok műszaki okokból egymással nem felcserélhetők. Ezzel együtt léteznek olyan hajtómű olajok, amelyek egyszerre két kategóriát is lefednek.</w:t>
      </w:r>
    </w:p>
    <w:p w:rsidR="00171B6E" w:rsidRPr="00171B6E" w:rsidRDefault="00171B6E" w:rsidP="00171B6E">
      <w:pPr>
        <w:spacing w:before="100" w:beforeAutospacing="1" w:after="100" w:afterAutospacing="1" w:line="240" w:lineRule="auto"/>
        <w:jc w:val="both"/>
        <w:rPr>
          <w:rFonts w:eastAsia="Times New Roman" w:cstheme="minorHAnsi"/>
          <w:lang w:eastAsia="hu-HU"/>
        </w:rPr>
      </w:pPr>
      <w:r w:rsidRPr="00171B6E">
        <w:rPr>
          <w:rFonts w:eastAsia="Times New Roman" w:cstheme="minorHAnsi"/>
          <w:b/>
          <w:bCs/>
          <w:lang w:eastAsia="hu-HU"/>
        </w:rPr>
        <w:t xml:space="preserve">API-TC </w:t>
      </w:r>
      <w:r w:rsidRPr="00171B6E">
        <w:rPr>
          <w:rFonts w:eastAsia="Times New Roman" w:cstheme="minorHAnsi"/>
          <w:lang w:eastAsia="hu-HU"/>
        </w:rPr>
        <w:t>legjobb minőségű motorolajok 2 ütemű motorokhoz.</w:t>
      </w:r>
    </w:p>
    <w:p w:rsidR="00171B6E" w:rsidRDefault="00171B6E" w:rsidP="00E748AB">
      <w:pPr>
        <w:spacing w:before="100" w:beforeAutospacing="1" w:after="100" w:afterAutospacing="1" w:line="240" w:lineRule="auto"/>
        <w:jc w:val="both"/>
        <w:rPr>
          <w:rFonts w:eastAsia="Times New Roman" w:cstheme="minorHAnsi"/>
          <w:lang w:eastAsia="hu-HU"/>
        </w:rPr>
      </w:pPr>
    </w:p>
    <w:p w:rsidR="00007F34" w:rsidRDefault="00007F34" w:rsidP="00E748AB">
      <w:pPr>
        <w:spacing w:before="100" w:beforeAutospacing="1" w:after="100" w:afterAutospacing="1" w:line="240" w:lineRule="auto"/>
        <w:jc w:val="both"/>
        <w:rPr>
          <w:rFonts w:eastAsia="Times New Roman" w:cstheme="minorHAnsi"/>
          <w:b/>
          <w:sz w:val="28"/>
          <w:szCs w:val="28"/>
          <w:lang w:eastAsia="hu-HU"/>
        </w:rPr>
      </w:pPr>
      <w:r w:rsidRPr="00007F34">
        <w:rPr>
          <w:rFonts w:eastAsia="Times New Roman" w:cstheme="minorHAnsi"/>
          <w:b/>
          <w:sz w:val="28"/>
          <w:szCs w:val="28"/>
          <w:lang w:eastAsia="hu-HU"/>
        </w:rPr>
        <w:t>Az olajok szűrése:</w:t>
      </w:r>
    </w:p>
    <w:p w:rsidR="00007F34" w:rsidRDefault="00007F34" w:rsidP="00E748AB">
      <w:pPr>
        <w:spacing w:before="100" w:beforeAutospacing="1" w:after="100" w:afterAutospacing="1" w:line="240" w:lineRule="auto"/>
        <w:jc w:val="both"/>
      </w:pPr>
      <w:r>
        <w:t xml:space="preserve">Az utóbbi 10-15 évben bekövetkezett óriási fejlődésnek köszönhetően a hidraulikus rendszerek egyre hatékonyabbá, ezáltal egyre kifinomultabbá váltak, tovább nőtt a rendszerben alkalmazható üzemi nyomás értéke is. A fokozódó igények olyan alkatrészek kifejlesztését tették szükségessé, amelyeket szorosabb tűrések, pontosabb illesztések jellemeznek, ezáltal érzékenyebbek a </w:t>
      </w:r>
      <w:proofErr w:type="spellStart"/>
      <w:r>
        <w:t>szennye-ződésekre</w:t>
      </w:r>
      <w:proofErr w:type="spellEnd"/>
      <w:r>
        <w:t xml:space="preserve"> is. A hidraulikus rendszer alkatrészeinek fejlődése magával vonja a szűréstechnika </w:t>
      </w:r>
      <w:proofErr w:type="spellStart"/>
      <w:r>
        <w:t>fejlő-dését</w:t>
      </w:r>
      <w:proofErr w:type="spellEnd"/>
      <w:r>
        <w:t xml:space="preserve"> is. A hidraulikus rendszerek meghibásodásának mintegy 70 %-</w:t>
      </w:r>
      <w:proofErr w:type="gramStart"/>
      <w:r>
        <w:t>a</w:t>
      </w:r>
      <w:proofErr w:type="gramEnd"/>
      <w:r>
        <w:t xml:space="preserve"> a felületek sérüléséből </w:t>
      </w:r>
      <w:proofErr w:type="spellStart"/>
      <w:r>
        <w:t>adó-dik</w:t>
      </w:r>
      <w:proofErr w:type="spellEnd"/>
      <w:r>
        <w:t xml:space="preserve">. Ezek a hibák elsősorban a mechanikai kopásra és a korrózióra vezethetők vissza. Majdnem minden hidraulikus rendszer bizonyos fokig szennyezett. A szennyezés mértéke függ a rendszer kialakításától és korától, valamint a tisztítóeszközök illetve a szűrők típusától, hatékonyságától. Csak megfelelő szűréssel valósítható meg a berendezés kielégítő védelme és </w:t>
      </w:r>
      <w:proofErr w:type="gramStart"/>
      <w:r>
        <w:t>ezáltal</w:t>
      </w:r>
      <w:proofErr w:type="gramEnd"/>
      <w:r>
        <w:t xml:space="preserve"> a hosszú, </w:t>
      </w:r>
      <w:proofErr w:type="spellStart"/>
      <w:r>
        <w:t>prob-lémamentes</w:t>
      </w:r>
      <w:proofErr w:type="spellEnd"/>
      <w:r>
        <w:t xml:space="preserve"> élettartam. </w:t>
      </w:r>
      <w:r>
        <w:br/>
      </w:r>
      <w:r>
        <w:br/>
        <w:t>A felhasználás során az olaj minőségében bekövetkező változások fő előidézői a különböző szennyeződések:</w:t>
      </w:r>
    </w:p>
    <w:p w:rsidR="00007F34" w:rsidRDefault="00007F34" w:rsidP="00007F34">
      <w:pPr>
        <w:pStyle w:val="Nincstrkz"/>
        <w:rPr>
          <w:b/>
        </w:rPr>
      </w:pPr>
      <w:r>
        <w:br/>
      </w:r>
      <w:r w:rsidRPr="00007F34">
        <w:rPr>
          <w:b/>
        </w:rPr>
        <w:t>Szilárd szennyeződések:</w:t>
      </w:r>
    </w:p>
    <w:p w:rsidR="00007F34" w:rsidRDefault="00007F34" w:rsidP="00007F34">
      <w:pPr>
        <w:pStyle w:val="Nincstrkz"/>
      </w:pPr>
      <w:r>
        <w:br/>
        <w:t xml:space="preserve">A hidraulikus rendszer legtöbb működési zavarát az olajok mechanikus szennyezettség tartalma idézheti elő. A szennyezett olajok élettartama megközelítőleg 30%-kal csökken, és az intenzívebb kopásból adódóan a csúszó, illesztett alkatrészek élettartama is megrövidül. </w:t>
      </w:r>
    </w:p>
    <w:p w:rsidR="00007F34" w:rsidRDefault="00007F34" w:rsidP="00007F34">
      <w:pPr>
        <w:pStyle w:val="Nincstrkz"/>
      </w:pPr>
      <w:r>
        <w:t xml:space="preserve">A mechanikai szennyeződések az egyes alkatrészek megmunkálásából és kezelési műveleteiből származnak, illetve szere-lés, javítás során kerülnek a rendszerbe. Üzemelés során leggyakrabban az olajtartályok beöntő nyílásán keresztül, de egyéb helyeken, például nem megfelelő tömítéseken is, főleg szilárd szennyeződések juthatnak a rendszerbe. Az olajok természetes öregedése következtében a szilárd </w:t>
      </w:r>
      <w:proofErr w:type="gramStart"/>
      <w:r>
        <w:t>olaj szennyeződések</w:t>
      </w:r>
      <w:proofErr w:type="gramEnd"/>
      <w:r>
        <w:t xml:space="preserve">, illetve korróziós és kopási részecskék keletkeznek, amelyek tovább növelik az olaj szennyezettségét. A károsító hatás szempontjából nem csupán a </w:t>
      </w:r>
      <w:r>
        <w:lastRenderedPageBreak/>
        <w:t xml:space="preserve">mechanikai szennyeződés mennyiségének van jelentősége, hanem a szemcseméret eloszlásának is. Az 5 </w:t>
      </w:r>
      <w:r>
        <w:sym w:font="Symbol" w:char="F06D"/>
      </w:r>
      <w:r>
        <w:t xml:space="preserve">m-nél kisebb </w:t>
      </w:r>
      <w:proofErr w:type="spellStart"/>
      <w:r>
        <w:t>fémkopadék</w:t>
      </w:r>
      <w:proofErr w:type="spellEnd"/>
      <w:r>
        <w:t xml:space="preserve"> már kevésbé veszélyezteti az üzemet. A 15 </w:t>
      </w:r>
      <w:r>
        <w:sym w:font="Symbol" w:char="F06D"/>
      </w:r>
      <w:r>
        <w:t>m-nél nagyobb szennyeződések szerepe nem ennyire egyértelmű, általában azt mondhatjuk, hogy károsítás szempontjából a veszélyeztető szerepük csökken, üzemzavar tekintetében azonban nő. Kopás szempontjából az 5</w:t>
      </w:r>
      <w:proofErr w:type="gramStart"/>
      <w:r>
        <w:t>…15</w:t>
      </w:r>
      <w:proofErr w:type="gramEnd"/>
      <w:r>
        <w:t xml:space="preserve"> </w:t>
      </w:r>
      <w:r>
        <w:sym w:font="Symbol" w:char="F06D"/>
      </w:r>
      <w:r>
        <w:t xml:space="preserve">m tartományba eső részecskék a legveszélyesebbek. Az ilyen méretű kopásrészek, ha az alkatrész működő felületi közé kerülnek, közvetlenül illesztési torzulásokat, helyi berágódásokat és nagyobb kopásokat hoznak létre. </w:t>
      </w:r>
      <w:r>
        <w:br/>
      </w:r>
      <w:r>
        <w:br/>
      </w:r>
      <w:r>
        <w:br/>
      </w:r>
      <w:r w:rsidRPr="00007F34">
        <w:rPr>
          <w:b/>
        </w:rPr>
        <w:t>Folyékony szennyeződések:</w:t>
      </w:r>
    </w:p>
    <w:p w:rsidR="00007F34" w:rsidRDefault="00007F34" w:rsidP="00007F34">
      <w:pPr>
        <w:pStyle w:val="Nincstrkz"/>
      </w:pPr>
      <w:r>
        <w:br/>
        <w:t xml:space="preserve">A szilárd szennyezők mellett meg kell említeni a vizet is, hiszen hasonlóan a motorolajhoz, illetve az üzemanyaghoz, a hidraulikafolyadék is különböző mértékben szennyeződhet vízzel. Víz kerülhet a rendszerbe például szellőztető szűrőn keresztül a levegőből rossz tömítéseken át, munka-hengerekről pár formájában, esetleg az új olajjal. A víz jelenlétének problémái lehetnek a </w:t>
      </w:r>
      <w:proofErr w:type="spellStart"/>
      <w:r>
        <w:t>követke-zők</w:t>
      </w:r>
      <w:proofErr w:type="spellEnd"/>
      <w:r>
        <w:t>:</w:t>
      </w:r>
      <w:r>
        <w:br/>
        <w:t>• korrózió,</w:t>
      </w:r>
      <w:r>
        <w:br/>
        <w:t>• olajfilm pusztulása,</w:t>
      </w:r>
      <w:r>
        <w:br/>
        <w:t>• erősebb kopás a hiányzó olajfilm miatt,</w:t>
      </w:r>
      <w:r>
        <w:br/>
        <w:t>• olajoxidáció miatt változás a viszkozitásban és a pH-értékben (savasodás),</w:t>
      </w:r>
      <w:r>
        <w:br/>
        <w:t>• olajkorrózió miatt az olajban lévő adalékok kicsapódhatnak.</w:t>
      </w:r>
      <w:r>
        <w:br/>
        <w:t>Általában a hidraulika olajok 0,5%-ig károsodás nélkül emulgeálják a vizet. A nagyobb mennyiségű víz – ha arra mód és lehetőség van – a tartály alján kiülepedik, egy kis része pedig elpárolog.</w:t>
      </w:r>
      <w:r>
        <w:br/>
      </w:r>
      <w:r>
        <w:br/>
      </w:r>
      <w:r w:rsidRPr="00007F34">
        <w:rPr>
          <w:b/>
        </w:rPr>
        <w:t>Abszolút szűrési finomság:</w:t>
      </w:r>
    </w:p>
    <w:p w:rsidR="00007F34" w:rsidRDefault="00007F34" w:rsidP="00007F34">
      <w:pPr>
        <w:pStyle w:val="Nincstrkz"/>
      </w:pPr>
      <w:r>
        <w:br/>
        <w:t xml:space="preserve">Meghatározott vizsgálati feltételek mellett a szűrőn keresztüljutó legnagyobb gömb alakú szilárd részecske átmérője. A vizsgálatot laboratóriumi körülmények között végzik, és a szűrőanyag leg-nagyobb pórusméretét jellemzi. A hidraulikában az abszolút szűrési finomságot egy szűrési </w:t>
      </w:r>
      <w:proofErr w:type="spellStart"/>
      <w:r>
        <w:t>haté-konyságra</w:t>
      </w:r>
      <w:proofErr w:type="spellEnd"/>
      <w:r>
        <w:t xml:space="preserve"> jellemző érték, a </w:t>
      </w:r>
      <w:r>
        <w:sym w:font="Symbol" w:char="F062"/>
      </w:r>
      <w:proofErr w:type="spellStart"/>
      <w:r>
        <w:t>-érték</w:t>
      </w:r>
      <w:proofErr w:type="spellEnd"/>
      <w:r>
        <w:t xml:space="preserve"> segítségével adják meg. A vizsgálat során a szűrőn többször áramoltatják át a tesztfolyadékot oly módon, hogy azt folyamatosan, szabályozottan szennyezik, a megfelelő szabványos tesztanyaggal, így szimulálva a valós üzemi körülményeket. A vizsgálat folyamán többször vesznek mintát a folyadékból, és így több </w:t>
      </w:r>
      <w:r>
        <w:sym w:font="Symbol" w:char="F062"/>
      </w:r>
      <w:proofErr w:type="spellStart"/>
      <w:r>
        <w:t>-értéket</w:t>
      </w:r>
      <w:proofErr w:type="spellEnd"/>
      <w:r>
        <w:t xml:space="preserve"> állapítanak meg, majd </w:t>
      </w:r>
      <w:proofErr w:type="spellStart"/>
      <w:r>
        <w:t>eze-ket</w:t>
      </w:r>
      <w:proofErr w:type="spellEnd"/>
      <w:r>
        <w:t xml:space="preserve"> átlagolják. A </w:t>
      </w:r>
      <w:r>
        <w:sym w:font="Symbol" w:char="F062"/>
      </w:r>
      <w:proofErr w:type="spellStart"/>
      <w:r>
        <w:t>-érték</w:t>
      </w:r>
      <w:proofErr w:type="spellEnd"/>
      <w:r>
        <w:t xml:space="preserve"> a szűrő előtt adott folyadékmennyiségben mért, a megadott ’x’ részecske-méretnél nagyobb részecskék számának és a szűrő után azonos folyadékmennyiségben mért, a meg-adott ’x’ részecskeméretnél nagyobb részecskék számának hányadosa. Abszolút szűrőnek nevezzük azt a szűrőt, amelynek </w:t>
      </w:r>
      <w:r>
        <w:sym w:font="Symbol" w:char="F062"/>
      </w:r>
      <w:proofErr w:type="spellStart"/>
      <w:r>
        <w:t>-értéke</w:t>
      </w:r>
      <w:proofErr w:type="spellEnd"/>
      <w:r>
        <w:t xml:space="preserve"> adott részecskeméretre vonatkoztatva </w:t>
      </w:r>
      <w:r>
        <w:sym w:font="Symbol" w:char="F062"/>
      </w:r>
      <w:r>
        <w:t xml:space="preserve">x </w:t>
      </w:r>
      <w:r>
        <w:sym w:font="Symbol" w:char="F0B3"/>
      </w:r>
      <w:r>
        <w:t xml:space="preserve"> 200.</w:t>
      </w:r>
      <w:r>
        <w:br/>
        <w:t>Névleges (nominális) szűrési finomság</w:t>
      </w:r>
      <w:r>
        <w:br/>
      </w:r>
      <w:proofErr w:type="gramStart"/>
      <w:r>
        <w:t>A</w:t>
      </w:r>
      <w:proofErr w:type="gramEnd"/>
      <w:r>
        <w:t xml:space="preserve"> gyártók által megadott mikronérték, amely az adott részecskemérettel megegyező méretű vagy annál nagyobb részecskék 50-95 %-át kiválasztja a szűrő. Névleges szűrési finomságot gyakran ún. </w:t>
      </w:r>
      <w:proofErr w:type="gramStart"/>
      <w:r>
        <w:t>papír</w:t>
      </w:r>
      <w:proofErr w:type="gramEnd"/>
      <w:r>
        <w:t xml:space="preserve"> szűrőanyag esetén adnak meg, mivel szerkezete eleve nem teszi lehetővé a pontosabb szűrési finomság meghatározását a vastag és rendezetlen cellulózrostok miatt.</w:t>
      </w:r>
      <w:r>
        <w:br/>
      </w:r>
      <w:r>
        <w:br/>
      </w:r>
      <w:r w:rsidRPr="00007F34">
        <w:rPr>
          <w:b/>
        </w:rPr>
        <w:t>Szűrési hatékonyság:</w:t>
      </w:r>
    </w:p>
    <w:p w:rsidR="00007F34" w:rsidRDefault="00007F34" w:rsidP="00007F34">
      <w:pPr>
        <w:pStyle w:val="Nincstrkz"/>
      </w:pPr>
      <w:r>
        <w:br/>
        <w:t>A szűrő leválasztási hatásfoka adott részecskeméretre vonatkoztatva százalékban kifejezve.</w:t>
      </w:r>
      <w:r>
        <w:br/>
        <w:t xml:space="preserve">Hatékonyság = </w:t>
      </w:r>
      <w:proofErr w:type="gramStart"/>
      <w:r>
        <w:t>(</w:t>
      </w:r>
      <w:r>
        <w:sym w:font="Symbol" w:char="F062"/>
      </w:r>
      <w:r>
        <w:t>x</w:t>
      </w:r>
      <w:proofErr w:type="gramEnd"/>
      <w:r>
        <w:t xml:space="preserve"> – 1) / </w:t>
      </w:r>
      <w:r>
        <w:sym w:font="Symbol" w:char="F062"/>
      </w:r>
      <w:r>
        <w:t xml:space="preserve">x </w:t>
      </w:r>
      <w:r>
        <w:sym w:font="Symbol" w:char="F0D7"/>
      </w:r>
      <w:r>
        <w:t xml:space="preserve"> 100 [%]</w:t>
      </w:r>
      <w:r>
        <w:br/>
        <w:t>Szennyezőanyag-tároló kapacitás</w:t>
      </w:r>
      <w:r>
        <w:br/>
        <w:t xml:space="preserve">Tesztkörülmények között a szűrő végső nyomáseséséig megtartott szennyezőanyag súlya grammban kifejezve. </w:t>
      </w:r>
      <w:r>
        <w:br/>
      </w:r>
    </w:p>
    <w:p w:rsidR="00007F34" w:rsidRDefault="00007F34" w:rsidP="00007F34">
      <w:pPr>
        <w:pStyle w:val="Nincstrkz"/>
      </w:pPr>
      <w:r>
        <w:lastRenderedPageBreak/>
        <w:br/>
      </w:r>
      <w:r w:rsidRPr="00007F34">
        <w:rPr>
          <w:b/>
        </w:rPr>
        <w:t>Szűrők anyagai:</w:t>
      </w:r>
    </w:p>
    <w:p w:rsidR="00007F34" w:rsidRDefault="00007F34" w:rsidP="00007F34">
      <w:pPr>
        <w:pStyle w:val="Nincstrkz"/>
        <w:jc w:val="both"/>
      </w:pPr>
      <w:r>
        <w:br/>
        <w:t xml:space="preserve">A különféle szennyezőanyagokat különböző szűrőanyagokkal távolíthatjuk el a rendszerből. Szilárd szennyeződéseket ún. </w:t>
      </w:r>
      <w:proofErr w:type="gramStart"/>
      <w:r>
        <w:t>mélységi</w:t>
      </w:r>
      <w:proofErr w:type="gramEnd"/>
      <w:r>
        <w:t xml:space="preserve"> szűrőkkel távolíthatunk el hatékonyan. Ezen szűrőanyagok lényege, hogy a szűrőanyag belsejében lévő rendezetlen elemi szálak között is megakad a szennyeződés, nem csak a szűrőanyag felületén. Ide sorolhatók az impregnált cellulózrostokból álló „papír” szűrőanyagok, illetve a modern, vékony üvegszálakból összeállított, nagy hatékonyságú szintetikus szűrőanyagok.  Az üvegszálas szűrőanyagok esetén abszolút szűrésről beszélhetünk nagy szennyezőanyag-tároló kapacitás mellett, míg a papíranyagok „csak” névleges szűrési finomságot nyújtanak. A mélységi szűrőanyagok nem tisztíthatóak. A mélységi szűrőanyagokon kívül vannak felületi szűrést megvalósító szűrőanyagok is. Ezek különböző sűrűségű fémhálók lehetnek, amelyeket leg-gyakrabban a szivattyú elé építenek tartályszűrőként. Ezek a szűrőanyagok a háló sűrűségétől függően könnyen tisztíthatóak, mosással illetve levegő átfúvatással. Fémhálót alkalmaznak a mélységi szűrőanyagok mechanikai védelmére is, bár ebben az esetben szűréstechnikai szerepük nincs, csak merevítik a szűrőt. Víz kiválasztására olyan speciális szűrőanyagot alkalmazhatunk, amely elnyeli a vizet és azt magában tartja.</w:t>
      </w:r>
    </w:p>
    <w:p w:rsidR="00007F34" w:rsidRDefault="00007F34" w:rsidP="00007F34">
      <w:pPr>
        <w:pStyle w:val="Nincstrkz"/>
        <w:jc w:val="both"/>
      </w:pPr>
    </w:p>
    <w:p w:rsidR="00007F34" w:rsidRPr="00007F34" w:rsidRDefault="00007F34" w:rsidP="00007F34">
      <w:pPr>
        <w:pStyle w:val="Nincstrkz"/>
        <w:rPr>
          <w:b/>
        </w:rPr>
      </w:pPr>
      <w:r w:rsidRPr="00007F34">
        <w:rPr>
          <w:b/>
        </w:rPr>
        <w:t>Szűrők típusai:</w:t>
      </w:r>
    </w:p>
    <w:p w:rsidR="00007F34" w:rsidRDefault="00007F34" w:rsidP="00007F34">
      <w:pPr>
        <w:pStyle w:val="Nincstrkz"/>
        <w:jc w:val="both"/>
      </w:pPr>
      <w:r>
        <w:br/>
        <w:t xml:space="preserve">Szűrőket a hidraulikus körfolyam különböző pontjaiba építhetünk attól függően, hogy mennyire érzékeny a rendszer a szennyeződésre. Léteznek szívóági, nyomóági, visszafolyó ági, és betöltő-szellőző szűrők. Mobil alkalmazások esetén a leggyakrabban alkalmazott eljárás a visszafolyó ági szűrés, általában 10-25 mikronos szűrési finomsággal. Ebben az esetben a munkát végző egységektől (munkahengerektől) a tartályba visszaáramló </w:t>
      </w:r>
      <w:proofErr w:type="spellStart"/>
      <w:r>
        <w:t>olajat</w:t>
      </w:r>
      <w:proofErr w:type="spellEnd"/>
      <w:r>
        <w:t xml:space="preserve"> szűrjük a gyakran tartályra telepített szűrővel. Visszafolyó ági szűrést megvalósíthatunk felcsavarható patronos kivitelben is. Nyomóági szűrést a szennyeződésre nagyon érzékeny alkatrészek esetén alkalmaznak (</w:t>
      </w:r>
      <w:proofErr w:type="spellStart"/>
      <w:r>
        <w:t>szervószelepek</w:t>
      </w:r>
      <w:proofErr w:type="spellEnd"/>
      <w:r>
        <w:t xml:space="preserve">, </w:t>
      </w:r>
      <w:proofErr w:type="spellStart"/>
      <w:r>
        <w:t>hidromotorok</w:t>
      </w:r>
      <w:proofErr w:type="spellEnd"/>
      <w:r>
        <w:t xml:space="preserve">, stb.) a védendő egység elég építve. Ezekben az esetekben a szűrési finomság 5-10 mikron. A hidraulikus rendszer egyik talán legelhanyagoltabb szűrője a tartályszellőztető szűrő, amely gyakran a betöltő szűrővel kombinált. Feladata a hidraulika tartályban lévő folyadék szintjének változása következtében beáramló levegő tisztítása. A gyakran poros környezetben dolgozó munka-gépek, erőgépek esetén különös gondot kell fordítani </w:t>
      </w:r>
      <w:proofErr w:type="gramStart"/>
      <w:r>
        <w:t>ezen</w:t>
      </w:r>
      <w:proofErr w:type="gramEnd"/>
      <w:r>
        <w:t xml:space="preserve"> levegőszűrőkre is, hiszen az egyébként tiszta hidraulikarendszert könnyen elszennyezheti és az egyéb szűrők gyors eltömődését idézheti elő.</w:t>
      </w: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Default="00FA4D61" w:rsidP="00007F34">
      <w:pPr>
        <w:pStyle w:val="Nincstrkz"/>
        <w:jc w:val="both"/>
      </w:pPr>
    </w:p>
    <w:p w:rsidR="00FA4D61" w:rsidRPr="00FA4D61" w:rsidRDefault="00FA4D61" w:rsidP="00007F34">
      <w:pPr>
        <w:pStyle w:val="Nincstrkz"/>
        <w:jc w:val="both"/>
        <w:rPr>
          <w:sz w:val="24"/>
          <w:szCs w:val="24"/>
        </w:rPr>
      </w:pPr>
      <w:r w:rsidRPr="00FA4D61">
        <w:rPr>
          <w:sz w:val="24"/>
          <w:szCs w:val="24"/>
        </w:rPr>
        <w:lastRenderedPageBreak/>
        <w:t>Források:</w:t>
      </w:r>
    </w:p>
    <w:p w:rsidR="00FA4D61" w:rsidRPr="00FA4D61" w:rsidRDefault="00FA4D61" w:rsidP="00007F34">
      <w:pPr>
        <w:pStyle w:val="Nincstrkz"/>
        <w:jc w:val="both"/>
        <w:rPr>
          <w:sz w:val="24"/>
          <w:szCs w:val="24"/>
        </w:rPr>
      </w:pPr>
    </w:p>
    <w:p w:rsidR="00FA4D61" w:rsidRPr="00FA4D61" w:rsidRDefault="00FA4D61" w:rsidP="00007F34">
      <w:pPr>
        <w:pStyle w:val="Nincstrkz"/>
        <w:jc w:val="both"/>
        <w:rPr>
          <w:sz w:val="24"/>
          <w:szCs w:val="24"/>
        </w:rPr>
      </w:pPr>
    </w:p>
    <w:p w:rsidR="00FA4D61" w:rsidRPr="00FA4D61" w:rsidRDefault="00FA4D61" w:rsidP="00FA4D61">
      <w:pPr>
        <w:pStyle w:val="Nincstrkz"/>
        <w:numPr>
          <w:ilvl w:val="0"/>
          <w:numId w:val="3"/>
        </w:numPr>
        <w:jc w:val="both"/>
        <w:rPr>
          <w:sz w:val="24"/>
          <w:szCs w:val="24"/>
        </w:rPr>
      </w:pPr>
      <w:r w:rsidRPr="00FA4D61">
        <w:rPr>
          <w:sz w:val="24"/>
          <w:szCs w:val="24"/>
        </w:rPr>
        <w:t>substech.com</w:t>
      </w:r>
    </w:p>
    <w:p w:rsidR="00FA4D61" w:rsidRPr="00FA4D61" w:rsidRDefault="00FA4D61" w:rsidP="00FA4D61">
      <w:pPr>
        <w:pStyle w:val="Nincstrkz"/>
        <w:numPr>
          <w:ilvl w:val="0"/>
          <w:numId w:val="3"/>
        </w:numPr>
        <w:jc w:val="both"/>
        <w:rPr>
          <w:sz w:val="24"/>
          <w:szCs w:val="24"/>
        </w:rPr>
      </w:pPr>
      <w:r w:rsidRPr="00FA4D61">
        <w:rPr>
          <w:sz w:val="24"/>
          <w:szCs w:val="24"/>
        </w:rPr>
        <w:t>castrol.com</w:t>
      </w:r>
    </w:p>
    <w:p w:rsidR="00FA4D61" w:rsidRPr="00FA4D61" w:rsidRDefault="00FA4D61" w:rsidP="00FA4D61">
      <w:pPr>
        <w:pStyle w:val="Nincstrkz"/>
        <w:numPr>
          <w:ilvl w:val="0"/>
          <w:numId w:val="3"/>
        </w:numPr>
        <w:jc w:val="both"/>
        <w:rPr>
          <w:sz w:val="24"/>
          <w:szCs w:val="24"/>
        </w:rPr>
      </w:pPr>
      <w:r w:rsidRPr="00FA4D61">
        <w:rPr>
          <w:sz w:val="24"/>
          <w:szCs w:val="24"/>
        </w:rPr>
        <w:t>shell.com</w:t>
      </w:r>
    </w:p>
    <w:p w:rsidR="00FA4D61" w:rsidRPr="00FA4D61" w:rsidRDefault="00FA4D61" w:rsidP="00FA4D61">
      <w:pPr>
        <w:pStyle w:val="Nincstrkz"/>
        <w:numPr>
          <w:ilvl w:val="0"/>
          <w:numId w:val="3"/>
        </w:numPr>
        <w:jc w:val="both"/>
        <w:rPr>
          <w:sz w:val="24"/>
          <w:szCs w:val="24"/>
        </w:rPr>
      </w:pPr>
      <w:r w:rsidRPr="00FA4D61">
        <w:rPr>
          <w:sz w:val="24"/>
          <w:szCs w:val="24"/>
        </w:rPr>
        <w:t>lubmaster.hu</w:t>
      </w:r>
    </w:p>
    <w:p w:rsidR="00FA4D61" w:rsidRPr="00FA4D61" w:rsidRDefault="00FA4D61" w:rsidP="00FA4D61">
      <w:pPr>
        <w:pStyle w:val="Nincstrkz"/>
        <w:numPr>
          <w:ilvl w:val="0"/>
          <w:numId w:val="3"/>
        </w:numPr>
        <w:jc w:val="both"/>
        <w:rPr>
          <w:sz w:val="24"/>
          <w:szCs w:val="24"/>
        </w:rPr>
      </w:pPr>
      <w:r w:rsidRPr="00FA4D61">
        <w:rPr>
          <w:sz w:val="24"/>
          <w:szCs w:val="24"/>
        </w:rPr>
        <w:t>mol.hu</w:t>
      </w:r>
    </w:p>
    <w:p w:rsidR="00FA4D61" w:rsidRDefault="00FA4D61" w:rsidP="00FA4D61">
      <w:pPr>
        <w:pStyle w:val="Nincstrkz"/>
        <w:numPr>
          <w:ilvl w:val="0"/>
          <w:numId w:val="3"/>
        </w:numPr>
        <w:jc w:val="both"/>
        <w:rPr>
          <w:sz w:val="24"/>
          <w:szCs w:val="24"/>
        </w:rPr>
      </w:pPr>
      <w:r w:rsidRPr="00FA4D61">
        <w:rPr>
          <w:sz w:val="24"/>
          <w:szCs w:val="24"/>
        </w:rPr>
        <w:t>addinol.hu</w:t>
      </w:r>
    </w:p>
    <w:p w:rsidR="00FA4D61" w:rsidRDefault="00FA4D61" w:rsidP="00FA4D61">
      <w:pPr>
        <w:pStyle w:val="Nincstrkz"/>
        <w:numPr>
          <w:ilvl w:val="0"/>
          <w:numId w:val="3"/>
        </w:numPr>
        <w:jc w:val="both"/>
        <w:rPr>
          <w:sz w:val="24"/>
          <w:szCs w:val="24"/>
        </w:rPr>
      </w:pPr>
      <w:r>
        <w:rPr>
          <w:sz w:val="24"/>
          <w:szCs w:val="24"/>
        </w:rPr>
        <w:t>hydrosafe.com</w:t>
      </w:r>
    </w:p>
    <w:p w:rsidR="0043745C" w:rsidRPr="0043745C" w:rsidRDefault="0043745C" w:rsidP="00FA4D61">
      <w:pPr>
        <w:pStyle w:val="Nincstrkz"/>
        <w:numPr>
          <w:ilvl w:val="0"/>
          <w:numId w:val="3"/>
        </w:numPr>
        <w:jc w:val="both"/>
        <w:rPr>
          <w:rStyle w:val="HTML-idzet"/>
          <w:iCs w:val="0"/>
          <w:sz w:val="24"/>
          <w:szCs w:val="24"/>
        </w:rPr>
      </w:pPr>
      <w:r w:rsidRPr="0043745C">
        <w:rPr>
          <w:rStyle w:val="HTML-idzet"/>
          <w:i w:val="0"/>
        </w:rPr>
        <w:t>waltergroup.hu</w:t>
      </w:r>
    </w:p>
    <w:p w:rsidR="0043745C" w:rsidRDefault="0043745C" w:rsidP="00FA4D61">
      <w:pPr>
        <w:pStyle w:val="Nincstrkz"/>
        <w:numPr>
          <w:ilvl w:val="0"/>
          <w:numId w:val="3"/>
        </w:numPr>
        <w:jc w:val="both"/>
        <w:rPr>
          <w:sz w:val="24"/>
          <w:szCs w:val="24"/>
        </w:rPr>
      </w:pPr>
      <w:proofErr w:type="spellStart"/>
      <w:r w:rsidRPr="0043745C">
        <w:rPr>
          <w:sz w:val="24"/>
          <w:szCs w:val="24"/>
        </w:rPr>
        <w:t>hydrodrive.eu</w:t>
      </w:r>
      <w:proofErr w:type="spellEnd"/>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Default="00CE13BC" w:rsidP="00CE13BC">
      <w:pPr>
        <w:pStyle w:val="Nincstrkz"/>
        <w:jc w:val="both"/>
        <w:rPr>
          <w:sz w:val="24"/>
          <w:szCs w:val="24"/>
        </w:rPr>
      </w:pPr>
    </w:p>
    <w:p w:rsidR="00CE13BC" w:rsidRPr="00CE13BC" w:rsidRDefault="00CE13BC" w:rsidP="00CE13BC">
      <w:pPr>
        <w:pStyle w:val="Nincstrkz"/>
        <w:jc w:val="both"/>
        <w:rPr>
          <w:b/>
          <w:sz w:val="40"/>
          <w:szCs w:val="40"/>
        </w:rPr>
      </w:pPr>
      <w:r w:rsidRPr="00CE13BC">
        <w:rPr>
          <w:b/>
          <w:sz w:val="40"/>
          <w:szCs w:val="40"/>
        </w:rPr>
        <w:lastRenderedPageBreak/>
        <w:t>ÓBUDAI EGYETEM</w:t>
      </w:r>
    </w:p>
    <w:p w:rsidR="00CE13BC" w:rsidRPr="00CE13BC" w:rsidRDefault="00CE13BC" w:rsidP="00CE13BC">
      <w:pPr>
        <w:pStyle w:val="Nincstrkz"/>
        <w:jc w:val="both"/>
        <w:rPr>
          <w:b/>
          <w:sz w:val="40"/>
          <w:szCs w:val="40"/>
        </w:rPr>
      </w:pPr>
      <w:r w:rsidRPr="00CE13BC">
        <w:rPr>
          <w:b/>
          <w:sz w:val="40"/>
          <w:szCs w:val="40"/>
        </w:rPr>
        <w:t>BÁNKI DONÁT G</w:t>
      </w:r>
      <w:r>
        <w:rPr>
          <w:b/>
          <w:sz w:val="40"/>
          <w:szCs w:val="40"/>
        </w:rPr>
        <w:t xml:space="preserve">ÉPÉSZ </w:t>
      </w:r>
      <w:proofErr w:type="gramStart"/>
      <w:r>
        <w:rPr>
          <w:b/>
          <w:sz w:val="40"/>
          <w:szCs w:val="40"/>
        </w:rPr>
        <w:t>ÉS</w:t>
      </w:r>
      <w:proofErr w:type="gramEnd"/>
      <w:r>
        <w:rPr>
          <w:b/>
          <w:sz w:val="40"/>
          <w:szCs w:val="40"/>
        </w:rPr>
        <w:t xml:space="preserve"> BIZTONSÁGTECNIKAI MÉRNÖ</w:t>
      </w:r>
      <w:r w:rsidRPr="00CE13BC">
        <w:rPr>
          <w:b/>
          <w:sz w:val="40"/>
          <w:szCs w:val="40"/>
        </w:rPr>
        <w:t>KI KAR</w:t>
      </w: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Default="00CE13BC" w:rsidP="00CE13BC">
      <w:pPr>
        <w:pStyle w:val="Nincstrkz"/>
        <w:jc w:val="both"/>
        <w:rPr>
          <w:b/>
          <w:sz w:val="28"/>
          <w:szCs w:val="28"/>
        </w:rPr>
      </w:pPr>
    </w:p>
    <w:p w:rsidR="00CE13BC" w:rsidRPr="00CE13BC" w:rsidRDefault="00CE13BC" w:rsidP="00CE13BC">
      <w:pPr>
        <w:pStyle w:val="Nincstrkz"/>
        <w:jc w:val="both"/>
        <w:rPr>
          <w:b/>
          <w:sz w:val="32"/>
          <w:szCs w:val="32"/>
        </w:rPr>
      </w:pPr>
      <w:r w:rsidRPr="00CE13BC">
        <w:rPr>
          <w:b/>
          <w:sz w:val="32"/>
          <w:szCs w:val="32"/>
        </w:rPr>
        <w:t>IRÁNYÍTÁSTECHNIKA 2011/2012</w:t>
      </w:r>
    </w:p>
    <w:p w:rsidR="00CE13BC" w:rsidRPr="00CE13BC" w:rsidRDefault="00CE13BC" w:rsidP="00CE13BC">
      <w:pPr>
        <w:pStyle w:val="Nincstrkz"/>
        <w:jc w:val="both"/>
        <w:rPr>
          <w:b/>
          <w:sz w:val="32"/>
          <w:szCs w:val="32"/>
        </w:rPr>
      </w:pPr>
    </w:p>
    <w:p w:rsidR="00CE13BC" w:rsidRPr="00CE13BC" w:rsidRDefault="00CE13BC" w:rsidP="00CE13BC">
      <w:pPr>
        <w:pStyle w:val="Nincstrkz"/>
        <w:jc w:val="both"/>
        <w:rPr>
          <w:b/>
          <w:sz w:val="32"/>
          <w:szCs w:val="32"/>
        </w:rPr>
      </w:pPr>
      <w:r w:rsidRPr="00CE13BC">
        <w:rPr>
          <w:b/>
          <w:sz w:val="32"/>
          <w:szCs w:val="32"/>
        </w:rPr>
        <w:t>LEADHATÓ FELADAT:</w:t>
      </w:r>
    </w:p>
    <w:p w:rsidR="00CE13BC" w:rsidRPr="00CE13BC" w:rsidRDefault="00CE13BC" w:rsidP="00CE13BC">
      <w:pPr>
        <w:pStyle w:val="Nincstrkz"/>
        <w:jc w:val="both"/>
        <w:rPr>
          <w:sz w:val="28"/>
          <w:szCs w:val="28"/>
        </w:rPr>
      </w:pPr>
      <w:r w:rsidRPr="00CE13BC">
        <w:rPr>
          <w:sz w:val="28"/>
          <w:szCs w:val="28"/>
        </w:rPr>
        <w:t>HIDRAULIKAOLAJOK</w:t>
      </w:r>
    </w:p>
    <w:p w:rsidR="00CE13BC" w:rsidRPr="00CE13BC" w:rsidRDefault="00CE13BC" w:rsidP="00CE13BC">
      <w:pPr>
        <w:pStyle w:val="Nincstrkz"/>
        <w:jc w:val="both"/>
        <w:rPr>
          <w:sz w:val="28"/>
          <w:szCs w:val="28"/>
        </w:rPr>
      </w:pPr>
      <w:r w:rsidRPr="00CE13BC">
        <w:rPr>
          <w:sz w:val="28"/>
          <w:szCs w:val="28"/>
        </w:rPr>
        <w:t xml:space="preserve">SZAKKIFEJEZÉSEK </w:t>
      </w:r>
      <w:proofErr w:type="gramStart"/>
      <w:r w:rsidRPr="00CE13BC">
        <w:rPr>
          <w:sz w:val="28"/>
          <w:szCs w:val="28"/>
        </w:rPr>
        <w:t>ÉS</w:t>
      </w:r>
      <w:proofErr w:type="gramEnd"/>
      <w:r w:rsidRPr="00CE13BC">
        <w:rPr>
          <w:sz w:val="28"/>
          <w:szCs w:val="28"/>
        </w:rPr>
        <w:t xml:space="preserve"> FOGALOMTÁR</w:t>
      </w:r>
    </w:p>
    <w:p w:rsidR="00CE13BC" w:rsidRPr="00CE13BC" w:rsidRDefault="00CE13BC" w:rsidP="00CE13BC">
      <w:pPr>
        <w:pStyle w:val="Nincstrkz"/>
        <w:jc w:val="both"/>
        <w:rPr>
          <w:sz w:val="28"/>
          <w:szCs w:val="28"/>
        </w:rPr>
      </w:pPr>
      <w:r w:rsidRPr="00CE13BC">
        <w:rPr>
          <w:sz w:val="28"/>
          <w:szCs w:val="28"/>
        </w:rPr>
        <w:t>OLAJOK SZŰRÉSE</w:t>
      </w: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Default="00CE13BC" w:rsidP="00CE13BC">
      <w:pPr>
        <w:pStyle w:val="Nincstrkz"/>
        <w:jc w:val="both"/>
        <w:rPr>
          <w:sz w:val="28"/>
          <w:szCs w:val="28"/>
        </w:rPr>
      </w:pPr>
    </w:p>
    <w:p w:rsidR="00CE13BC" w:rsidRPr="00CE13BC" w:rsidRDefault="00CE13BC" w:rsidP="00CE13BC">
      <w:pPr>
        <w:pStyle w:val="Nincstrkz"/>
        <w:jc w:val="both"/>
        <w:rPr>
          <w:sz w:val="28"/>
          <w:szCs w:val="28"/>
        </w:rPr>
      </w:pPr>
    </w:p>
    <w:p w:rsidR="00CE13BC" w:rsidRDefault="00CE13BC" w:rsidP="00CE13BC">
      <w:pPr>
        <w:pStyle w:val="Nincstrkz"/>
        <w:jc w:val="both"/>
        <w:rPr>
          <w:b/>
          <w:sz w:val="28"/>
          <w:szCs w:val="28"/>
        </w:rPr>
      </w:pPr>
      <w:r>
        <w:rPr>
          <w:b/>
          <w:sz w:val="28"/>
          <w:szCs w:val="28"/>
        </w:rPr>
        <w:t>SERSLI SÁNDOR</w:t>
      </w:r>
    </w:p>
    <w:p w:rsidR="00CE13BC" w:rsidRPr="00CE13BC" w:rsidRDefault="00CE13BC" w:rsidP="00CE13BC">
      <w:pPr>
        <w:pStyle w:val="Nincstrkz"/>
        <w:jc w:val="both"/>
        <w:rPr>
          <w:b/>
          <w:sz w:val="28"/>
          <w:szCs w:val="28"/>
        </w:rPr>
      </w:pPr>
      <w:proofErr w:type="gramStart"/>
      <w:r>
        <w:rPr>
          <w:b/>
          <w:sz w:val="28"/>
          <w:szCs w:val="28"/>
        </w:rPr>
        <w:t>AD1OB8  LG</w:t>
      </w:r>
      <w:proofErr w:type="gramEnd"/>
    </w:p>
    <w:sectPr w:rsidR="00CE13BC" w:rsidRPr="00CE13BC" w:rsidSect="007E3E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3ACB"/>
    <w:multiLevelType w:val="multilevel"/>
    <w:tmpl w:val="98F4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B3266"/>
    <w:multiLevelType w:val="hybridMultilevel"/>
    <w:tmpl w:val="3D321084"/>
    <w:lvl w:ilvl="0" w:tplc="D8C82EDC">
      <w:start w:val="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A5402A1"/>
    <w:multiLevelType w:val="multilevel"/>
    <w:tmpl w:val="AF2C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2616"/>
    <w:rsid w:val="00007F34"/>
    <w:rsid w:val="00064872"/>
    <w:rsid w:val="000669DE"/>
    <w:rsid w:val="000973CB"/>
    <w:rsid w:val="0013540C"/>
    <w:rsid w:val="00171B6E"/>
    <w:rsid w:val="001840D0"/>
    <w:rsid w:val="00257CC4"/>
    <w:rsid w:val="00287294"/>
    <w:rsid w:val="003B545B"/>
    <w:rsid w:val="0043745C"/>
    <w:rsid w:val="004743BA"/>
    <w:rsid w:val="0050734E"/>
    <w:rsid w:val="00536E6E"/>
    <w:rsid w:val="005A5E42"/>
    <w:rsid w:val="006D60AD"/>
    <w:rsid w:val="006E74A5"/>
    <w:rsid w:val="007B4609"/>
    <w:rsid w:val="007E3E4A"/>
    <w:rsid w:val="00823227"/>
    <w:rsid w:val="00823803"/>
    <w:rsid w:val="009B32B6"/>
    <w:rsid w:val="00A67632"/>
    <w:rsid w:val="00BA015B"/>
    <w:rsid w:val="00C451EE"/>
    <w:rsid w:val="00CA7F40"/>
    <w:rsid w:val="00CC275C"/>
    <w:rsid w:val="00CC7B9F"/>
    <w:rsid w:val="00CE13BC"/>
    <w:rsid w:val="00D41423"/>
    <w:rsid w:val="00D77B6B"/>
    <w:rsid w:val="00E22EB0"/>
    <w:rsid w:val="00E32616"/>
    <w:rsid w:val="00E447E4"/>
    <w:rsid w:val="00E61B6C"/>
    <w:rsid w:val="00E748AB"/>
    <w:rsid w:val="00EB7CBD"/>
    <w:rsid w:val="00ED29DD"/>
    <w:rsid w:val="00EF342E"/>
    <w:rsid w:val="00F52A81"/>
    <w:rsid w:val="00FA4D61"/>
    <w:rsid w:val="00FB2891"/>
    <w:rsid w:val="00FB614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3E4A"/>
  </w:style>
  <w:style w:type="paragraph" w:styleId="Cmsor1">
    <w:name w:val="heading 1"/>
    <w:basedOn w:val="Norml"/>
    <w:link w:val="Cmsor1Char"/>
    <w:uiPriority w:val="9"/>
    <w:qFormat/>
    <w:rsid w:val="00E326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171B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9">
    <w:name w:val="heading 9"/>
    <w:basedOn w:val="Norml"/>
    <w:link w:val="Cmsor9Char"/>
    <w:uiPriority w:val="9"/>
    <w:qFormat/>
    <w:rsid w:val="00E32616"/>
    <w:pPr>
      <w:spacing w:before="100" w:beforeAutospacing="1" w:after="100" w:afterAutospacing="1" w:line="240" w:lineRule="auto"/>
      <w:outlineLvl w:val="8"/>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32616"/>
    <w:rPr>
      <w:rFonts w:ascii="Times New Roman" w:eastAsia="Times New Roman" w:hAnsi="Times New Roman" w:cs="Times New Roman"/>
      <w:b/>
      <w:bCs/>
      <w:kern w:val="36"/>
      <w:sz w:val="48"/>
      <w:szCs w:val="48"/>
      <w:lang w:eastAsia="hu-HU"/>
    </w:rPr>
  </w:style>
  <w:style w:type="character" w:customStyle="1" w:styleId="Cmsor9Char">
    <w:name w:val="Címsor 9 Char"/>
    <w:basedOn w:val="Bekezdsalapbettpusa"/>
    <w:link w:val="Cmsor9"/>
    <w:uiPriority w:val="9"/>
    <w:rsid w:val="00E32616"/>
    <w:rPr>
      <w:rFonts w:ascii="Times New Roman" w:eastAsia="Times New Roman" w:hAnsi="Times New Roman" w:cs="Times New Roman"/>
      <w:sz w:val="24"/>
      <w:szCs w:val="24"/>
      <w:lang w:eastAsia="hu-HU"/>
    </w:rPr>
  </w:style>
  <w:style w:type="character" w:customStyle="1" w:styleId="apple-style-span">
    <w:name w:val="apple-style-span"/>
    <w:basedOn w:val="Bekezdsalapbettpusa"/>
    <w:rsid w:val="00E32616"/>
  </w:style>
  <w:style w:type="character" w:styleId="Hiperhivatkozs">
    <w:name w:val="Hyperlink"/>
    <w:basedOn w:val="Bekezdsalapbettpusa"/>
    <w:uiPriority w:val="99"/>
    <w:semiHidden/>
    <w:unhideWhenUsed/>
    <w:rsid w:val="00E32616"/>
    <w:rPr>
      <w:color w:val="0000FF"/>
      <w:u w:val="single"/>
    </w:rPr>
  </w:style>
  <w:style w:type="paragraph" w:customStyle="1" w:styleId="normlnorml1">
    <w:name w:val="normlnorml1"/>
    <w:basedOn w:val="Norml"/>
    <w:rsid w:val="00E326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E326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3261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32616"/>
    <w:rPr>
      <w:rFonts w:ascii="Tahoma" w:hAnsi="Tahoma" w:cs="Tahoma"/>
      <w:sz w:val="16"/>
      <w:szCs w:val="16"/>
    </w:rPr>
  </w:style>
  <w:style w:type="character" w:styleId="Kiemels2">
    <w:name w:val="Strong"/>
    <w:basedOn w:val="Bekezdsalapbettpusa"/>
    <w:uiPriority w:val="22"/>
    <w:qFormat/>
    <w:rsid w:val="00E447E4"/>
    <w:rPr>
      <w:b/>
      <w:bCs/>
    </w:rPr>
  </w:style>
  <w:style w:type="character" w:styleId="Kiemels">
    <w:name w:val="Emphasis"/>
    <w:basedOn w:val="Bekezdsalapbettpusa"/>
    <w:uiPriority w:val="20"/>
    <w:qFormat/>
    <w:rsid w:val="00536E6E"/>
    <w:rPr>
      <w:i/>
      <w:iCs/>
    </w:rPr>
  </w:style>
  <w:style w:type="paragraph" w:styleId="Nincstrkz">
    <w:name w:val="No Spacing"/>
    <w:uiPriority w:val="1"/>
    <w:qFormat/>
    <w:rsid w:val="00536E6E"/>
    <w:pPr>
      <w:spacing w:after="0" w:line="240" w:lineRule="auto"/>
    </w:pPr>
  </w:style>
  <w:style w:type="character" w:customStyle="1" w:styleId="Cmsor2Char">
    <w:name w:val="Címsor 2 Char"/>
    <w:basedOn w:val="Bekezdsalapbettpusa"/>
    <w:link w:val="Cmsor2"/>
    <w:uiPriority w:val="9"/>
    <w:semiHidden/>
    <w:rsid w:val="00171B6E"/>
    <w:rPr>
      <w:rFonts w:asciiTheme="majorHAnsi" w:eastAsiaTheme="majorEastAsia" w:hAnsiTheme="majorHAnsi" w:cstheme="majorBidi"/>
      <w:b/>
      <w:bCs/>
      <w:color w:val="4F81BD" w:themeColor="accent1"/>
      <w:sz w:val="26"/>
      <w:szCs w:val="26"/>
    </w:rPr>
  </w:style>
  <w:style w:type="character" w:styleId="HTML-idzet">
    <w:name w:val="HTML Cite"/>
    <w:basedOn w:val="Bekezdsalapbettpusa"/>
    <w:uiPriority w:val="99"/>
    <w:semiHidden/>
    <w:unhideWhenUsed/>
    <w:rsid w:val="0043745C"/>
    <w:rPr>
      <w:i/>
      <w:iCs/>
    </w:rPr>
  </w:style>
</w:styles>
</file>

<file path=word/webSettings.xml><?xml version="1.0" encoding="utf-8"?>
<w:webSettings xmlns:r="http://schemas.openxmlformats.org/officeDocument/2006/relationships" xmlns:w="http://schemas.openxmlformats.org/wordprocessingml/2006/main">
  <w:divs>
    <w:div w:id="72166143">
      <w:bodyDiv w:val="1"/>
      <w:marLeft w:val="0"/>
      <w:marRight w:val="0"/>
      <w:marTop w:val="0"/>
      <w:marBottom w:val="0"/>
      <w:divBdr>
        <w:top w:val="none" w:sz="0" w:space="0" w:color="auto"/>
        <w:left w:val="none" w:sz="0" w:space="0" w:color="auto"/>
        <w:bottom w:val="none" w:sz="0" w:space="0" w:color="auto"/>
        <w:right w:val="none" w:sz="0" w:space="0" w:color="auto"/>
      </w:divBdr>
    </w:div>
    <w:div w:id="139277596">
      <w:bodyDiv w:val="1"/>
      <w:marLeft w:val="0"/>
      <w:marRight w:val="0"/>
      <w:marTop w:val="0"/>
      <w:marBottom w:val="0"/>
      <w:divBdr>
        <w:top w:val="none" w:sz="0" w:space="0" w:color="auto"/>
        <w:left w:val="none" w:sz="0" w:space="0" w:color="auto"/>
        <w:bottom w:val="none" w:sz="0" w:space="0" w:color="auto"/>
        <w:right w:val="none" w:sz="0" w:space="0" w:color="auto"/>
      </w:divBdr>
      <w:divsChild>
        <w:div w:id="1294825257">
          <w:marLeft w:val="0"/>
          <w:marRight w:val="0"/>
          <w:marTop w:val="0"/>
          <w:marBottom w:val="0"/>
          <w:divBdr>
            <w:top w:val="none" w:sz="0" w:space="0" w:color="auto"/>
            <w:left w:val="none" w:sz="0" w:space="0" w:color="auto"/>
            <w:bottom w:val="none" w:sz="0" w:space="0" w:color="auto"/>
            <w:right w:val="none" w:sz="0" w:space="0" w:color="auto"/>
          </w:divBdr>
          <w:divsChild>
            <w:div w:id="2027247928">
              <w:marLeft w:val="0"/>
              <w:marRight w:val="0"/>
              <w:marTop w:val="0"/>
              <w:marBottom w:val="0"/>
              <w:divBdr>
                <w:top w:val="none" w:sz="0" w:space="0" w:color="auto"/>
                <w:left w:val="none" w:sz="0" w:space="0" w:color="auto"/>
                <w:bottom w:val="none" w:sz="0" w:space="0" w:color="auto"/>
                <w:right w:val="none" w:sz="0" w:space="0" w:color="auto"/>
              </w:divBdr>
              <w:divsChild>
                <w:div w:id="219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1279">
      <w:bodyDiv w:val="1"/>
      <w:marLeft w:val="0"/>
      <w:marRight w:val="0"/>
      <w:marTop w:val="0"/>
      <w:marBottom w:val="0"/>
      <w:divBdr>
        <w:top w:val="none" w:sz="0" w:space="0" w:color="auto"/>
        <w:left w:val="none" w:sz="0" w:space="0" w:color="auto"/>
        <w:bottom w:val="none" w:sz="0" w:space="0" w:color="auto"/>
        <w:right w:val="none" w:sz="0" w:space="0" w:color="auto"/>
      </w:divBdr>
      <w:divsChild>
        <w:div w:id="1643197676">
          <w:marLeft w:val="0"/>
          <w:marRight w:val="0"/>
          <w:marTop w:val="0"/>
          <w:marBottom w:val="0"/>
          <w:divBdr>
            <w:top w:val="none" w:sz="0" w:space="0" w:color="auto"/>
            <w:left w:val="none" w:sz="0" w:space="0" w:color="auto"/>
            <w:bottom w:val="none" w:sz="0" w:space="0" w:color="auto"/>
            <w:right w:val="none" w:sz="0" w:space="0" w:color="auto"/>
          </w:divBdr>
        </w:div>
        <w:div w:id="1456631295">
          <w:marLeft w:val="0"/>
          <w:marRight w:val="0"/>
          <w:marTop w:val="0"/>
          <w:marBottom w:val="0"/>
          <w:divBdr>
            <w:top w:val="none" w:sz="0" w:space="0" w:color="auto"/>
            <w:left w:val="none" w:sz="0" w:space="0" w:color="auto"/>
            <w:bottom w:val="none" w:sz="0" w:space="0" w:color="auto"/>
            <w:right w:val="none" w:sz="0" w:space="0" w:color="auto"/>
          </w:divBdr>
        </w:div>
      </w:divsChild>
    </w:div>
    <w:div w:id="310139407">
      <w:bodyDiv w:val="1"/>
      <w:marLeft w:val="0"/>
      <w:marRight w:val="0"/>
      <w:marTop w:val="0"/>
      <w:marBottom w:val="0"/>
      <w:divBdr>
        <w:top w:val="none" w:sz="0" w:space="0" w:color="auto"/>
        <w:left w:val="none" w:sz="0" w:space="0" w:color="auto"/>
        <w:bottom w:val="none" w:sz="0" w:space="0" w:color="auto"/>
        <w:right w:val="none" w:sz="0" w:space="0" w:color="auto"/>
      </w:divBdr>
    </w:div>
    <w:div w:id="380638686">
      <w:bodyDiv w:val="1"/>
      <w:marLeft w:val="0"/>
      <w:marRight w:val="0"/>
      <w:marTop w:val="0"/>
      <w:marBottom w:val="0"/>
      <w:divBdr>
        <w:top w:val="none" w:sz="0" w:space="0" w:color="auto"/>
        <w:left w:val="none" w:sz="0" w:space="0" w:color="auto"/>
        <w:bottom w:val="none" w:sz="0" w:space="0" w:color="auto"/>
        <w:right w:val="none" w:sz="0" w:space="0" w:color="auto"/>
      </w:divBdr>
      <w:divsChild>
        <w:div w:id="2035382687">
          <w:marLeft w:val="0"/>
          <w:marRight w:val="0"/>
          <w:marTop w:val="0"/>
          <w:marBottom w:val="0"/>
          <w:divBdr>
            <w:top w:val="none" w:sz="0" w:space="0" w:color="auto"/>
            <w:left w:val="none" w:sz="0" w:space="0" w:color="auto"/>
            <w:bottom w:val="none" w:sz="0" w:space="0" w:color="auto"/>
            <w:right w:val="none" w:sz="0" w:space="0" w:color="auto"/>
          </w:divBdr>
        </w:div>
        <w:div w:id="80219825">
          <w:marLeft w:val="0"/>
          <w:marRight w:val="0"/>
          <w:marTop w:val="0"/>
          <w:marBottom w:val="0"/>
          <w:divBdr>
            <w:top w:val="none" w:sz="0" w:space="0" w:color="auto"/>
            <w:left w:val="none" w:sz="0" w:space="0" w:color="auto"/>
            <w:bottom w:val="none" w:sz="0" w:space="0" w:color="auto"/>
            <w:right w:val="none" w:sz="0" w:space="0" w:color="auto"/>
          </w:divBdr>
        </w:div>
      </w:divsChild>
    </w:div>
    <w:div w:id="470100298">
      <w:bodyDiv w:val="1"/>
      <w:marLeft w:val="0"/>
      <w:marRight w:val="0"/>
      <w:marTop w:val="0"/>
      <w:marBottom w:val="0"/>
      <w:divBdr>
        <w:top w:val="none" w:sz="0" w:space="0" w:color="auto"/>
        <w:left w:val="none" w:sz="0" w:space="0" w:color="auto"/>
        <w:bottom w:val="none" w:sz="0" w:space="0" w:color="auto"/>
        <w:right w:val="none" w:sz="0" w:space="0" w:color="auto"/>
      </w:divBdr>
    </w:div>
    <w:div w:id="471560711">
      <w:bodyDiv w:val="1"/>
      <w:marLeft w:val="0"/>
      <w:marRight w:val="0"/>
      <w:marTop w:val="0"/>
      <w:marBottom w:val="0"/>
      <w:divBdr>
        <w:top w:val="none" w:sz="0" w:space="0" w:color="auto"/>
        <w:left w:val="none" w:sz="0" w:space="0" w:color="auto"/>
        <w:bottom w:val="none" w:sz="0" w:space="0" w:color="auto"/>
        <w:right w:val="none" w:sz="0" w:space="0" w:color="auto"/>
      </w:divBdr>
      <w:divsChild>
        <w:div w:id="994258389">
          <w:marLeft w:val="0"/>
          <w:marRight w:val="0"/>
          <w:marTop w:val="0"/>
          <w:marBottom w:val="0"/>
          <w:divBdr>
            <w:top w:val="none" w:sz="0" w:space="0" w:color="auto"/>
            <w:left w:val="none" w:sz="0" w:space="0" w:color="auto"/>
            <w:bottom w:val="none" w:sz="0" w:space="0" w:color="auto"/>
            <w:right w:val="none" w:sz="0" w:space="0" w:color="auto"/>
          </w:divBdr>
        </w:div>
        <w:div w:id="1449592393">
          <w:marLeft w:val="0"/>
          <w:marRight w:val="0"/>
          <w:marTop w:val="0"/>
          <w:marBottom w:val="0"/>
          <w:divBdr>
            <w:top w:val="none" w:sz="0" w:space="0" w:color="auto"/>
            <w:left w:val="none" w:sz="0" w:space="0" w:color="auto"/>
            <w:bottom w:val="none" w:sz="0" w:space="0" w:color="auto"/>
            <w:right w:val="none" w:sz="0" w:space="0" w:color="auto"/>
          </w:divBdr>
        </w:div>
      </w:divsChild>
    </w:div>
    <w:div w:id="521869444">
      <w:bodyDiv w:val="1"/>
      <w:marLeft w:val="0"/>
      <w:marRight w:val="0"/>
      <w:marTop w:val="0"/>
      <w:marBottom w:val="0"/>
      <w:divBdr>
        <w:top w:val="none" w:sz="0" w:space="0" w:color="auto"/>
        <w:left w:val="none" w:sz="0" w:space="0" w:color="auto"/>
        <w:bottom w:val="none" w:sz="0" w:space="0" w:color="auto"/>
        <w:right w:val="none" w:sz="0" w:space="0" w:color="auto"/>
      </w:divBdr>
    </w:div>
    <w:div w:id="557667007">
      <w:bodyDiv w:val="1"/>
      <w:marLeft w:val="0"/>
      <w:marRight w:val="0"/>
      <w:marTop w:val="0"/>
      <w:marBottom w:val="0"/>
      <w:divBdr>
        <w:top w:val="none" w:sz="0" w:space="0" w:color="auto"/>
        <w:left w:val="none" w:sz="0" w:space="0" w:color="auto"/>
        <w:bottom w:val="none" w:sz="0" w:space="0" w:color="auto"/>
        <w:right w:val="none" w:sz="0" w:space="0" w:color="auto"/>
      </w:divBdr>
      <w:divsChild>
        <w:div w:id="372080199">
          <w:marLeft w:val="0"/>
          <w:marRight w:val="0"/>
          <w:marTop w:val="0"/>
          <w:marBottom w:val="0"/>
          <w:divBdr>
            <w:top w:val="none" w:sz="0" w:space="0" w:color="auto"/>
            <w:left w:val="none" w:sz="0" w:space="0" w:color="auto"/>
            <w:bottom w:val="none" w:sz="0" w:space="0" w:color="auto"/>
            <w:right w:val="none" w:sz="0" w:space="0" w:color="auto"/>
          </w:divBdr>
        </w:div>
        <w:div w:id="471798289">
          <w:marLeft w:val="0"/>
          <w:marRight w:val="0"/>
          <w:marTop w:val="0"/>
          <w:marBottom w:val="0"/>
          <w:divBdr>
            <w:top w:val="none" w:sz="0" w:space="0" w:color="auto"/>
            <w:left w:val="none" w:sz="0" w:space="0" w:color="auto"/>
            <w:bottom w:val="none" w:sz="0" w:space="0" w:color="auto"/>
            <w:right w:val="none" w:sz="0" w:space="0" w:color="auto"/>
          </w:divBdr>
        </w:div>
      </w:divsChild>
    </w:div>
    <w:div w:id="564608502">
      <w:bodyDiv w:val="1"/>
      <w:marLeft w:val="0"/>
      <w:marRight w:val="0"/>
      <w:marTop w:val="0"/>
      <w:marBottom w:val="0"/>
      <w:divBdr>
        <w:top w:val="none" w:sz="0" w:space="0" w:color="auto"/>
        <w:left w:val="none" w:sz="0" w:space="0" w:color="auto"/>
        <w:bottom w:val="none" w:sz="0" w:space="0" w:color="auto"/>
        <w:right w:val="none" w:sz="0" w:space="0" w:color="auto"/>
      </w:divBdr>
      <w:divsChild>
        <w:div w:id="461075674">
          <w:marLeft w:val="0"/>
          <w:marRight w:val="0"/>
          <w:marTop w:val="0"/>
          <w:marBottom w:val="0"/>
          <w:divBdr>
            <w:top w:val="none" w:sz="0" w:space="0" w:color="auto"/>
            <w:left w:val="none" w:sz="0" w:space="0" w:color="auto"/>
            <w:bottom w:val="none" w:sz="0" w:space="0" w:color="auto"/>
            <w:right w:val="none" w:sz="0" w:space="0" w:color="auto"/>
          </w:divBdr>
        </w:div>
        <w:div w:id="133913994">
          <w:marLeft w:val="0"/>
          <w:marRight w:val="0"/>
          <w:marTop w:val="0"/>
          <w:marBottom w:val="0"/>
          <w:divBdr>
            <w:top w:val="none" w:sz="0" w:space="0" w:color="auto"/>
            <w:left w:val="none" w:sz="0" w:space="0" w:color="auto"/>
            <w:bottom w:val="none" w:sz="0" w:space="0" w:color="auto"/>
            <w:right w:val="none" w:sz="0" w:space="0" w:color="auto"/>
          </w:divBdr>
        </w:div>
      </w:divsChild>
    </w:div>
    <w:div w:id="569121532">
      <w:bodyDiv w:val="1"/>
      <w:marLeft w:val="0"/>
      <w:marRight w:val="0"/>
      <w:marTop w:val="0"/>
      <w:marBottom w:val="0"/>
      <w:divBdr>
        <w:top w:val="none" w:sz="0" w:space="0" w:color="auto"/>
        <w:left w:val="none" w:sz="0" w:space="0" w:color="auto"/>
        <w:bottom w:val="none" w:sz="0" w:space="0" w:color="auto"/>
        <w:right w:val="none" w:sz="0" w:space="0" w:color="auto"/>
      </w:divBdr>
      <w:divsChild>
        <w:div w:id="1602179953">
          <w:marLeft w:val="0"/>
          <w:marRight w:val="0"/>
          <w:marTop w:val="0"/>
          <w:marBottom w:val="0"/>
          <w:divBdr>
            <w:top w:val="none" w:sz="0" w:space="0" w:color="auto"/>
            <w:left w:val="none" w:sz="0" w:space="0" w:color="auto"/>
            <w:bottom w:val="none" w:sz="0" w:space="0" w:color="auto"/>
            <w:right w:val="none" w:sz="0" w:space="0" w:color="auto"/>
          </w:divBdr>
        </w:div>
        <w:div w:id="1160660881">
          <w:marLeft w:val="0"/>
          <w:marRight w:val="0"/>
          <w:marTop w:val="0"/>
          <w:marBottom w:val="0"/>
          <w:divBdr>
            <w:top w:val="none" w:sz="0" w:space="0" w:color="auto"/>
            <w:left w:val="none" w:sz="0" w:space="0" w:color="auto"/>
            <w:bottom w:val="none" w:sz="0" w:space="0" w:color="auto"/>
            <w:right w:val="none" w:sz="0" w:space="0" w:color="auto"/>
          </w:divBdr>
        </w:div>
      </w:divsChild>
    </w:div>
    <w:div w:id="602423939">
      <w:bodyDiv w:val="1"/>
      <w:marLeft w:val="0"/>
      <w:marRight w:val="0"/>
      <w:marTop w:val="0"/>
      <w:marBottom w:val="0"/>
      <w:divBdr>
        <w:top w:val="none" w:sz="0" w:space="0" w:color="auto"/>
        <w:left w:val="none" w:sz="0" w:space="0" w:color="auto"/>
        <w:bottom w:val="none" w:sz="0" w:space="0" w:color="auto"/>
        <w:right w:val="none" w:sz="0" w:space="0" w:color="auto"/>
      </w:divBdr>
    </w:div>
    <w:div w:id="638268347">
      <w:bodyDiv w:val="1"/>
      <w:marLeft w:val="0"/>
      <w:marRight w:val="0"/>
      <w:marTop w:val="0"/>
      <w:marBottom w:val="0"/>
      <w:divBdr>
        <w:top w:val="none" w:sz="0" w:space="0" w:color="auto"/>
        <w:left w:val="none" w:sz="0" w:space="0" w:color="auto"/>
        <w:bottom w:val="none" w:sz="0" w:space="0" w:color="auto"/>
        <w:right w:val="none" w:sz="0" w:space="0" w:color="auto"/>
      </w:divBdr>
    </w:div>
    <w:div w:id="756748822">
      <w:bodyDiv w:val="1"/>
      <w:marLeft w:val="0"/>
      <w:marRight w:val="0"/>
      <w:marTop w:val="0"/>
      <w:marBottom w:val="0"/>
      <w:divBdr>
        <w:top w:val="none" w:sz="0" w:space="0" w:color="auto"/>
        <w:left w:val="none" w:sz="0" w:space="0" w:color="auto"/>
        <w:bottom w:val="none" w:sz="0" w:space="0" w:color="auto"/>
        <w:right w:val="none" w:sz="0" w:space="0" w:color="auto"/>
      </w:divBdr>
      <w:divsChild>
        <w:div w:id="243416305">
          <w:marLeft w:val="0"/>
          <w:marRight w:val="0"/>
          <w:marTop w:val="0"/>
          <w:marBottom w:val="0"/>
          <w:divBdr>
            <w:top w:val="none" w:sz="0" w:space="0" w:color="auto"/>
            <w:left w:val="none" w:sz="0" w:space="0" w:color="auto"/>
            <w:bottom w:val="none" w:sz="0" w:space="0" w:color="auto"/>
            <w:right w:val="none" w:sz="0" w:space="0" w:color="auto"/>
          </w:divBdr>
        </w:div>
        <w:div w:id="40910563">
          <w:marLeft w:val="0"/>
          <w:marRight w:val="0"/>
          <w:marTop w:val="0"/>
          <w:marBottom w:val="0"/>
          <w:divBdr>
            <w:top w:val="none" w:sz="0" w:space="0" w:color="auto"/>
            <w:left w:val="none" w:sz="0" w:space="0" w:color="auto"/>
            <w:bottom w:val="none" w:sz="0" w:space="0" w:color="auto"/>
            <w:right w:val="none" w:sz="0" w:space="0" w:color="auto"/>
          </w:divBdr>
        </w:div>
      </w:divsChild>
    </w:div>
    <w:div w:id="786847616">
      <w:bodyDiv w:val="1"/>
      <w:marLeft w:val="0"/>
      <w:marRight w:val="0"/>
      <w:marTop w:val="0"/>
      <w:marBottom w:val="0"/>
      <w:divBdr>
        <w:top w:val="none" w:sz="0" w:space="0" w:color="auto"/>
        <w:left w:val="none" w:sz="0" w:space="0" w:color="auto"/>
        <w:bottom w:val="none" w:sz="0" w:space="0" w:color="auto"/>
        <w:right w:val="none" w:sz="0" w:space="0" w:color="auto"/>
      </w:divBdr>
      <w:divsChild>
        <w:div w:id="334499123">
          <w:marLeft w:val="0"/>
          <w:marRight w:val="0"/>
          <w:marTop w:val="0"/>
          <w:marBottom w:val="0"/>
          <w:divBdr>
            <w:top w:val="none" w:sz="0" w:space="0" w:color="auto"/>
            <w:left w:val="none" w:sz="0" w:space="0" w:color="auto"/>
            <w:bottom w:val="none" w:sz="0" w:space="0" w:color="auto"/>
            <w:right w:val="none" w:sz="0" w:space="0" w:color="auto"/>
          </w:divBdr>
        </w:div>
        <w:div w:id="1806585779">
          <w:marLeft w:val="0"/>
          <w:marRight w:val="0"/>
          <w:marTop w:val="0"/>
          <w:marBottom w:val="0"/>
          <w:divBdr>
            <w:top w:val="none" w:sz="0" w:space="0" w:color="auto"/>
            <w:left w:val="none" w:sz="0" w:space="0" w:color="auto"/>
            <w:bottom w:val="none" w:sz="0" w:space="0" w:color="auto"/>
            <w:right w:val="none" w:sz="0" w:space="0" w:color="auto"/>
          </w:divBdr>
        </w:div>
      </w:divsChild>
    </w:div>
    <w:div w:id="839855538">
      <w:bodyDiv w:val="1"/>
      <w:marLeft w:val="0"/>
      <w:marRight w:val="0"/>
      <w:marTop w:val="0"/>
      <w:marBottom w:val="0"/>
      <w:divBdr>
        <w:top w:val="none" w:sz="0" w:space="0" w:color="auto"/>
        <w:left w:val="none" w:sz="0" w:space="0" w:color="auto"/>
        <w:bottom w:val="none" w:sz="0" w:space="0" w:color="auto"/>
        <w:right w:val="none" w:sz="0" w:space="0" w:color="auto"/>
      </w:divBdr>
      <w:divsChild>
        <w:div w:id="309021247">
          <w:marLeft w:val="0"/>
          <w:marRight w:val="0"/>
          <w:marTop w:val="0"/>
          <w:marBottom w:val="0"/>
          <w:divBdr>
            <w:top w:val="none" w:sz="0" w:space="0" w:color="auto"/>
            <w:left w:val="none" w:sz="0" w:space="0" w:color="auto"/>
            <w:bottom w:val="none" w:sz="0" w:space="0" w:color="auto"/>
            <w:right w:val="none" w:sz="0" w:space="0" w:color="auto"/>
          </w:divBdr>
        </w:div>
        <w:div w:id="1605068528">
          <w:marLeft w:val="0"/>
          <w:marRight w:val="0"/>
          <w:marTop w:val="0"/>
          <w:marBottom w:val="0"/>
          <w:divBdr>
            <w:top w:val="none" w:sz="0" w:space="0" w:color="auto"/>
            <w:left w:val="none" w:sz="0" w:space="0" w:color="auto"/>
            <w:bottom w:val="none" w:sz="0" w:space="0" w:color="auto"/>
            <w:right w:val="none" w:sz="0" w:space="0" w:color="auto"/>
          </w:divBdr>
        </w:div>
      </w:divsChild>
    </w:div>
    <w:div w:id="890264193">
      <w:bodyDiv w:val="1"/>
      <w:marLeft w:val="0"/>
      <w:marRight w:val="0"/>
      <w:marTop w:val="0"/>
      <w:marBottom w:val="0"/>
      <w:divBdr>
        <w:top w:val="none" w:sz="0" w:space="0" w:color="auto"/>
        <w:left w:val="none" w:sz="0" w:space="0" w:color="auto"/>
        <w:bottom w:val="none" w:sz="0" w:space="0" w:color="auto"/>
        <w:right w:val="none" w:sz="0" w:space="0" w:color="auto"/>
      </w:divBdr>
      <w:divsChild>
        <w:div w:id="1850869376">
          <w:marLeft w:val="0"/>
          <w:marRight w:val="0"/>
          <w:marTop w:val="0"/>
          <w:marBottom w:val="0"/>
          <w:divBdr>
            <w:top w:val="none" w:sz="0" w:space="0" w:color="auto"/>
            <w:left w:val="none" w:sz="0" w:space="0" w:color="auto"/>
            <w:bottom w:val="none" w:sz="0" w:space="0" w:color="auto"/>
            <w:right w:val="none" w:sz="0" w:space="0" w:color="auto"/>
          </w:divBdr>
        </w:div>
        <w:div w:id="1581908023">
          <w:marLeft w:val="0"/>
          <w:marRight w:val="0"/>
          <w:marTop w:val="0"/>
          <w:marBottom w:val="0"/>
          <w:divBdr>
            <w:top w:val="none" w:sz="0" w:space="0" w:color="auto"/>
            <w:left w:val="none" w:sz="0" w:space="0" w:color="auto"/>
            <w:bottom w:val="none" w:sz="0" w:space="0" w:color="auto"/>
            <w:right w:val="none" w:sz="0" w:space="0" w:color="auto"/>
          </w:divBdr>
        </w:div>
      </w:divsChild>
    </w:div>
    <w:div w:id="997997907">
      <w:bodyDiv w:val="1"/>
      <w:marLeft w:val="0"/>
      <w:marRight w:val="0"/>
      <w:marTop w:val="0"/>
      <w:marBottom w:val="0"/>
      <w:divBdr>
        <w:top w:val="none" w:sz="0" w:space="0" w:color="auto"/>
        <w:left w:val="none" w:sz="0" w:space="0" w:color="auto"/>
        <w:bottom w:val="none" w:sz="0" w:space="0" w:color="auto"/>
        <w:right w:val="none" w:sz="0" w:space="0" w:color="auto"/>
      </w:divBdr>
      <w:divsChild>
        <w:div w:id="868375884">
          <w:marLeft w:val="0"/>
          <w:marRight w:val="0"/>
          <w:marTop w:val="0"/>
          <w:marBottom w:val="0"/>
          <w:divBdr>
            <w:top w:val="none" w:sz="0" w:space="0" w:color="auto"/>
            <w:left w:val="none" w:sz="0" w:space="0" w:color="auto"/>
            <w:bottom w:val="none" w:sz="0" w:space="0" w:color="auto"/>
            <w:right w:val="none" w:sz="0" w:space="0" w:color="auto"/>
          </w:divBdr>
        </w:div>
        <w:div w:id="1442068749">
          <w:marLeft w:val="0"/>
          <w:marRight w:val="0"/>
          <w:marTop w:val="0"/>
          <w:marBottom w:val="0"/>
          <w:divBdr>
            <w:top w:val="none" w:sz="0" w:space="0" w:color="auto"/>
            <w:left w:val="none" w:sz="0" w:space="0" w:color="auto"/>
            <w:bottom w:val="none" w:sz="0" w:space="0" w:color="auto"/>
            <w:right w:val="none" w:sz="0" w:space="0" w:color="auto"/>
          </w:divBdr>
        </w:div>
      </w:divsChild>
    </w:div>
    <w:div w:id="1192113902">
      <w:bodyDiv w:val="1"/>
      <w:marLeft w:val="0"/>
      <w:marRight w:val="0"/>
      <w:marTop w:val="0"/>
      <w:marBottom w:val="0"/>
      <w:divBdr>
        <w:top w:val="none" w:sz="0" w:space="0" w:color="auto"/>
        <w:left w:val="none" w:sz="0" w:space="0" w:color="auto"/>
        <w:bottom w:val="none" w:sz="0" w:space="0" w:color="auto"/>
        <w:right w:val="none" w:sz="0" w:space="0" w:color="auto"/>
      </w:divBdr>
      <w:divsChild>
        <w:div w:id="1458136091">
          <w:marLeft w:val="0"/>
          <w:marRight w:val="0"/>
          <w:marTop w:val="0"/>
          <w:marBottom w:val="0"/>
          <w:divBdr>
            <w:top w:val="none" w:sz="0" w:space="0" w:color="auto"/>
            <w:left w:val="none" w:sz="0" w:space="0" w:color="auto"/>
            <w:bottom w:val="none" w:sz="0" w:space="0" w:color="auto"/>
            <w:right w:val="none" w:sz="0" w:space="0" w:color="auto"/>
          </w:divBdr>
        </w:div>
        <w:div w:id="2120954275">
          <w:marLeft w:val="0"/>
          <w:marRight w:val="0"/>
          <w:marTop w:val="0"/>
          <w:marBottom w:val="0"/>
          <w:divBdr>
            <w:top w:val="none" w:sz="0" w:space="0" w:color="auto"/>
            <w:left w:val="none" w:sz="0" w:space="0" w:color="auto"/>
            <w:bottom w:val="none" w:sz="0" w:space="0" w:color="auto"/>
            <w:right w:val="none" w:sz="0" w:space="0" w:color="auto"/>
          </w:divBdr>
        </w:div>
      </w:divsChild>
    </w:div>
    <w:div w:id="120317765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28">
          <w:marLeft w:val="0"/>
          <w:marRight w:val="0"/>
          <w:marTop w:val="0"/>
          <w:marBottom w:val="0"/>
          <w:divBdr>
            <w:top w:val="none" w:sz="0" w:space="0" w:color="auto"/>
            <w:left w:val="none" w:sz="0" w:space="0" w:color="auto"/>
            <w:bottom w:val="none" w:sz="0" w:space="0" w:color="auto"/>
            <w:right w:val="none" w:sz="0" w:space="0" w:color="auto"/>
          </w:divBdr>
        </w:div>
        <w:div w:id="835807421">
          <w:marLeft w:val="0"/>
          <w:marRight w:val="0"/>
          <w:marTop w:val="0"/>
          <w:marBottom w:val="0"/>
          <w:divBdr>
            <w:top w:val="none" w:sz="0" w:space="0" w:color="auto"/>
            <w:left w:val="none" w:sz="0" w:space="0" w:color="auto"/>
            <w:bottom w:val="none" w:sz="0" w:space="0" w:color="auto"/>
            <w:right w:val="none" w:sz="0" w:space="0" w:color="auto"/>
          </w:divBdr>
        </w:div>
      </w:divsChild>
    </w:div>
    <w:div w:id="1249729704">
      <w:bodyDiv w:val="1"/>
      <w:marLeft w:val="0"/>
      <w:marRight w:val="0"/>
      <w:marTop w:val="0"/>
      <w:marBottom w:val="0"/>
      <w:divBdr>
        <w:top w:val="none" w:sz="0" w:space="0" w:color="auto"/>
        <w:left w:val="none" w:sz="0" w:space="0" w:color="auto"/>
        <w:bottom w:val="none" w:sz="0" w:space="0" w:color="auto"/>
        <w:right w:val="none" w:sz="0" w:space="0" w:color="auto"/>
      </w:divBdr>
      <w:divsChild>
        <w:div w:id="335691232">
          <w:marLeft w:val="0"/>
          <w:marRight w:val="0"/>
          <w:marTop w:val="0"/>
          <w:marBottom w:val="0"/>
          <w:divBdr>
            <w:top w:val="none" w:sz="0" w:space="0" w:color="auto"/>
            <w:left w:val="none" w:sz="0" w:space="0" w:color="auto"/>
            <w:bottom w:val="none" w:sz="0" w:space="0" w:color="auto"/>
            <w:right w:val="none" w:sz="0" w:space="0" w:color="auto"/>
          </w:divBdr>
        </w:div>
      </w:divsChild>
    </w:div>
    <w:div w:id="1606687972">
      <w:bodyDiv w:val="1"/>
      <w:marLeft w:val="0"/>
      <w:marRight w:val="0"/>
      <w:marTop w:val="0"/>
      <w:marBottom w:val="0"/>
      <w:divBdr>
        <w:top w:val="none" w:sz="0" w:space="0" w:color="auto"/>
        <w:left w:val="none" w:sz="0" w:space="0" w:color="auto"/>
        <w:bottom w:val="none" w:sz="0" w:space="0" w:color="auto"/>
        <w:right w:val="none" w:sz="0" w:space="0" w:color="auto"/>
      </w:divBdr>
    </w:div>
    <w:div w:id="1682901452">
      <w:bodyDiv w:val="1"/>
      <w:marLeft w:val="0"/>
      <w:marRight w:val="0"/>
      <w:marTop w:val="0"/>
      <w:marBottom w:val="0"/>
      <w:divBdr>
        <w:top w:val="none" w:sz="0" w:space="0" w:color="auto"/>
        <w:left w:val="none" w:sz="0" w:space="0" w:color="auto"/>
        <w:bottom w:val="none" w:sz="0" w:space="0" w:color="auto"/>
        <w:right w:val="none" w:sz="0" w:space="0" w:color="auto"/>
      </w:divBdr>
      <w:divsChild>
        <w:div w:id="1089542686">
          <w:marLeft w:val="0"/>
          <w:marRight w:val="0"/>
          <w:marTop w:val="0"/>
          <w:marBottom w:val="0"/>
          <w:divBdr>
            <w:top w:val="none" w:sz="0" w:space="0" w:color="auto"/>
            <w:left w:val="none" w:sz="0" w:space="0" w:color="auto"/>
            <w:bottom w:val="none" w:sz="0" w:space="0" w:color="auto"/>
            <w:right w:val="none" w:sz="0" w:space="0" w:color="auto"/>
          </w:divBdr>
        </w:div>
        <w:div w:id="151989270">
          <w:marLeft w:val="0"/>
          <w:marRight w:val="0"/>
          <w:marTop w:val="0"/>
          <w:marBottom w:val="0"/>
          <w:divBdr>
            <w:top w:val="none" w:sz="0" w:space="0" w:color="auto"/>
            <w:left w:val="none" w:sz="0" w:space="0" w:color="auto"/>
            <w:bottom w:val="none" w:sz="0" w:space="0" w:color="auto"/>
            <w:right w:val="none" w:sz="0" w:space="0" w:color="auto"/>
          </w:divBdr>
        </w:div>
      </w:divsChild>
    </w:div>
    <w:div w:id="1728069254">
      <w:bodyDiv w:val="1"/>
      <w:marLeft w:val="0"/>
      <w:marRight w:val="0"/>
      <w:marTop w:val="0"/>
      <w:marBottom w:val="0"/>
      <w:divBdr>
        <w:top w:val="none" w:sz="0" w:space="0" w:color="auto"/>
        <w:left w:val="none" w:sz="0" w:space="0" w:color="auto"/>
        <w:bottom w:val="none" w:sz="0" w:space="0" w:color="auto"/>
        <w:right w:val="none" w:sz="0" w:space="0" w:color="auto"/>
      </w:divBdr>
      <w:divsChild>
        <w:div w:id="1295408670">
          <w:marLeft w:val="0"/>
          <w:marRight w:val="0"/>
          <w:marTop w:val="0"/>
          <w:marBottom w:val="0"/>
          <w:divBdr>
            <w:top w:val="none" w:sz="0" w:space="0" w:color="auto"/>
            <w:left w:val="none" w:sz="0" w:space="0" w:color="auto"/>
            <w:bottom w:val="none" w:sz="0" w:space="0" w:color="auto"/>
            <w:right w:val="none" w:sz="0" w:space="0" w:color="auto"/>
          </w:divBdr>
        </w:div>
        <w:div w:id="1341154177">
          <w:marLeft w:val="0"/>
          <w:marRight w:val="0"/>
          <w:marTop w:val="0"/>
          <w:marBottom w:val="0"/>
          <w:divBdr>
            <w:top w:val="none" w:sz="0" w:space="0" w:color="auto"/>
            <w:left w:val="none" w:sz="0" w:space="0" w:color="auto"/>
            <w:bottom w:val="none" w:sz="0" w:space="0" w:color="auto"/>
            <w:right w:val="none" w:sz="0" w:space="0" w:color="auto"/>
          </w:divBdr>
        </w:div>
      </w:divsChild>
    </w:div>
    <w:div w:id="1861970721">
      <w:bodyDiv w:val="1"/>
      <w:marLeft w:val="0"/>
      <w:marRight w:val="0"/>
      <w:marTop w:val="0"/>
      <w:marBottom w:val="0"/>
      <w:divBdr>
        <w:top w:val="none" w:sz="0" w:space="0" w:color="auto"/>
        <w:left w:val="none" w:sz="0" w:space="0" w:color="auto"/>
        <w:bottom w:val="none" w:sz="0" w:space="0" w:color="auto"/>
        <w:right w:val="none" w:sz="0" w:space="0" w:color="auto"/>
      </w:divBdr>
    </w:div>
    <w:div w:id="1968899221">
      <w:bodyDiv w:val="1"/>
      <w:marLeft w:val="0"/>
      <w:marRight w:val="0"/>
      <w:marTop w:val="0"/>
      <w:marBottom w:val="0"/>
      <w:divBdr>
        <w:top w:val="none" w:sz="0" w:space="0" w:color="auto"/>
        <w:left w:val="none" w:sz="0" w:space="0" w:color="auto"/>
        <w:bottom w:val="none" w:sz="0" w:space="0" w:color="auto"/>
        <w:right w:val="none" w:sz="0" w:space="0" w:color="auto"/>
      </w:divBdr>
    </w:div>
    <w:div w:id="198404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intetikusolaj.hupont.hu/3/olaj-viszkozitas" TargetMode="External"/><Relationship Id="rId18" Type="http://schemas.openxmlformats.org/officeDocument/2006/relationships/hyperlink" Target="http://szintetikusolaj.hupont.hu/9/hidraulika-olajo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zintetikusolaj.hupont.hu/12/szakkifejezesek" TargetMode="External"/><Relationship Id="rId12" Type="http://schemas.openxmlformats.org/officeDocument/2006/relationships/image" Target="media/image3.jpeg"/><Relationship Id="rId17" Type="http://schemas.openxmlformats.org/officeDocument/2006/relationships/hyperlink" Target="http://szintetikusolaj.hupont.hu/9/hidraulika-olajok" TargetMode="External"/><Relationship Id="rId25"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http://szintetikusolaj.hupont.hu/10/sebessegvalto-olaj" TargetMode="External"/><Relationship Id="rId20" Type="http://schemas.openxmlformats.org/officeDocument/2006/relationships/hyperlink" Target="http://szintetikusolaj.hupont.hu/3/olaj-viszkozitas" TargetMode="External"/><Relationship Id="rId1" Type="http://schemas.openxmlformats.org/officeDocument/2006/relationships/numbering" Target="numbering.xml"/><Relationship Id="rId6" Type="http://schemas.openxmlformats.org/officeDocument/2006/relationships/hyperlink" Target="http://szintetikusolaj.hupont.hu/6/automatavalto-atf-olaj" TargetMode="External"/><Relationship Id="rId11" Type="http://schemas.openxmlformats.org/officeDocument/2006/relationships/hyperlink" Target="http://szintetikusolaj.hupont.hu/12/szakkifejezesek" TargetMode="External"/><Relationship Id="rId24" Type="http://schemas.openxmlformats.org/officeDocument/2006/relationships/hyperlink" Target="javascript:void(0)" TargetMode="External"/><Relationship Id="rId5" Type="http://schemas.openxmlformats.org/officeDocument/2006/relationships/hyperlink" Target="http://szintetikusolaj.hupont.hu/12/szakkifejezesek" TargetMode="External"/><Relationship Id="rId15" Type="http://schemas.openxmlformats.org/officeDocument/2006/relationships/hyperlink" Target="http://szintetikusolaj.hupont.hu/12/szakkifejezesek" TargetMode="External"/><Relationship Id="rId23" Type="http://schemas.openxmlformats.org/officeDocument/2006/relationships/hyperlink" Target="http://szintetikusolaj.hupont.hu/3/olaj-viszkozitas" TargetMode="External"/><Relationship Id="rId10" Type="http://schemas.openxmlformats.org/officeDocument/2006/relationships/image" Target="media/image2.jpeg"/><Relationship Id="rId19" Type="http://schemas.openxmlformats.org/officeDocument/2006/relationships/hyperlink" Target="http://szintetikusolaj.hupont.hu/9/hidraulika-olajok" TargetMode="External"/><Relationship Id="rId4" Type="http://schemas.openxmlformats.org/officeDocument/2006/relationships/webSettings" Target="webSettings.xml"/><Relationship Id="rId9" Type="http://schemas.openxmlformats.org/officeDocument/2006/relationships/hyperlink" Target="http://szintetikusolaj.hupont.hu/2/olaj-adalek"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26</Pages>
  <Words>7054</Words>
  <Characters>48679</Characters>
  <Application>Microsoft Office Word</Application>
  <DocSecurity>0</DocSecurity>
  <Lines>405</Lines>
  <Paragraphs>111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dc:creator>
  <cp:lastModifiedBy>sándor</cp:lastModifiedBy>
  <cp:revision>42</cp:revision>
  <dcterms:created xsi:type="dcterms:W3CDTF">2011-12-09T21:33:00Z</dcterms:created>
  <dcterms:modified xsi:type="dcterms:W3CDTF">2012-01-07T13:26:00Z</dcterms:modified>
</cp:coreProperties>
</file>