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DA9544" w14:textId="77777777" w:rsidR="00D30E95" w:rsidRDefault="00487C88" w:rsidP="00487C88">
      <w:pPr>
        <w:pStyle w:val="Cmsor1"/>
        <w:ind w:left="432" w:hanging="432"/>
      </w:pPr>
      <w:r>
        <w:t>Grundbegriffe</w:t>
      </w:r>
    </w:p>
    <w:p w14:paraId="459D6024" w14:textId="77777777" w:rsidR="00487C88" w:rsidRDefault="00487C88" w:rsidP="00487C88">
      <w:pPr>
        <w:pStyle w:val="Cmsor2"/>
      </w:pPr>
      <w:r>
        <w:t>Druck</w:t>
      </w:r>
    </w:p>
    <w:p w14:paraId="417E2A75" w14:textId="662E4061" w:rsidR="00487C88" w:rsidRPr="00487C88" w:rsidRDefault="00487C88" w:rsidP="00487C88">
      <w:r>
        <w:t>In der Technik werden verschiedene Druckgrößen verwendet. Die unterschiedlichen Bezeichnungen sind in der Norm DIN 1314 festgelegt. Die SI</w:t>
      </w:r>
      <w:r w:rsidR="001A28F4">
        <w:noBreakHyphen/>
      </w:r>
      <w:r>
        <w:t xml:space="preserve">Einheit für den Druck </w:t>
      </w:r>
      <w:proofErr w:type="gramStart"/>
      <w:r>
        <w:t xml:space="preserve">ist </w:t>
      </w:r>
      <w:proofErr w:type="gramEnd"/>
      <m:oMath>
        <m:r>
          <w:rPr>
            <w:rFonts w:ascii="Cambria Math" w:hAnsi="Cambria Math"/>
          </w:rPr>
          <m:t xml:space="preserve">1 Pa </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N</m:t>
                </m:r>
              </m:num>
              <m:den>
                <m:sSup>
                  <m:sSupPr>
                    <m:ctrlPr>
                      <w:rPr>
                        <w:rFonts w:ascii="Cambria Math" w:hAnsi="Cambria Math"/>
                        <w:i/>
                      </w:rPr>
                    </m:ctrlPr>
                  </m:sSupPr>
                  <m:e>
                    <m:r>
                      <w:rPr>
                        <w:rFonts w:ascii="Cambria Math" w:hAnsi="Cambria Math"/>
                      </w:rPr>
                      <m:t>m</m:t>
                    </m:r>
                  </m:e>
                  <m:sup>
                    <m:r>
                      <w:rPr>
                        <w:rFonts w:ascii="Cambria Math" w:hAnsi="Cambria Math"/>
                      </w:rPr>
                      <m:t>2</m:t>
                    </m:r>
                  </m:sup>
                </m:sSup>
              </m:den>
            </m:f>
          </m:e>
        </m:d>
      </m:oMath>
      <w:r>
        <w:t>. Es ist aber sinnvoll, die Einheit „</w:t>
      </w:r>
      <m:oMath>
        <m:r>
          <w:rPr>
            <w:rFonts w:ascii="Cambria Math" w:hAnsi="Cambria Math"/>
          </w:rPr>
          <m:t>bar</m:t>
        </m:r>
      </m:oMath>
      <w:r>
        <w:t>” - aufgrund des Atmosphärendrucks – einzuführen. In der Pneumatik wird in den meisten Fällen mit dem Differenzdruck zur Normatmosphäre gearbeitet (</w:t>
      </w:r>
      <w:r w:rsidR="000A0D40">
        <w:fldChar w:fldCharType="begin"/>
      </w:r>
      <w:r w:rsidR="000A0D40">
        <w:instrText xml:space="preserve"> REF _Ref26634178 \h </w:instrText>
      </w:r>
      <w:r w:rsidR="000A0D40">
        <w:fldChar w:fldCharType="separate"/>
      </w:r>
      <w:r w:rsidR="001D0E74">
        <w:t xml:space="preserve">Abbildung </w:t>
      </w:r>
      <w:r w:rsidR="001D0E74">
        <w:rPr>
          <w:noProof/>
        </w:rPr>
        <w:t>1</w:t>
      </w:r>
      <w:r w:rsidR="000A0D40">
        <w:fldChar w:fldCharType="end"/>
      </w:r>
      <w:r>
        <w:t>).</w:t>
      </w:r>
    </w:p>
    <w:p w14:paraId="202F9B21" w14:textId="77777777" w:rsidR="00487C88" w:rsidRDefault="00487C88" w:rsidP="00487C88">
      <w:pPr>
        <w:keepNext/>
        <w:ind w:right="-828"/>
        <w:jc w:val="center"/>
      </w:pPr>
      <w:r>
        <w:rPr>
          <w:noProof/>
          <w:lang w:val="en-US" w:eastAsia="ko-KR"/>
        </w:rPr>
        <w:drawing>
          <wp:inline distT="0" distB="0" distL="0" distR="0" wp14:anchorId="58AD1BAF" wp14:editId="217F2242">
            <wp:extent cx="4802365" cy="2834640"/>
            <wp:effectExtent l="0" t="0" r="0"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ábra"/>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4802365" cy="2834640"/>
                    </a:xfrm>
                    <a:prstGeom prst="rect">
                      <a:avLst/>
                    </a:prstGeom>
                    <a:noFill/>
                    <a:ln>
                      <a:noFill/>
                    </a:ln>
                  </pic:spPr>
                </pic:pic>
              </a:graphicData>
            </a:graphic>
          </wp:inline>
        </w:drawing>
      </w:r>
    </w:p>
    <w:p w14:paraId="5D5F058C" w14:textId="77777777" w:rsidR="00487C88" w:rsidRDefault="00487C88" w:rsidP="00487C88">
      <w:pPr>
        <w:pStyle w:val="Kpalrs"/>
      </w:pPr>
      <w:bookmarkStart w:id="0" w:name="_Ref26634178"/>
      <w:r>
        <w:t xml:space="preserve">Abbildung </w:t>
      </w:r>
      <w:r w:rsidR="00057436">
        <w:rPr>
          <w:noProof/>
        </w:rPr>
        <w:fldChar w:fldCharType="begin"/>
      </w:r>
      <w:r w:rsidR="00057436">
        <w:rPr>
          <w:noProof/>
        </w:rPr>
        <w:instrText xml:space="preserve"> SEQ A</w:instrText>
      </w:r>
      <w:r w:rsidR="00057436">
        <w:rPr>
          <w:noProof/>
        </w:rPr>
        <w:instrText xml:space="preserve">bbildung \* ARABIC </w:instrText>
      </w:r>
      <w:r w:rsidR="00057436">
        <w:rPr>
          <w:noProof/>
        </w:rPr>
        <w:fldChar w:fldCharType="separate"/>
      </w:r>
      <w:r w:rsidR="001D0E74">
        <w:rPr>
          <w:noProof/>
        </w:rPr>
        <w:t>1</w:t>
      </w:r>
      <w:r w:rsidR="00057436">
        <w:rPr>
          <w:noProof/>
        </w:rPr>
        <w:fldChar w:fldCharType="end"/>
      </w:r>
      <w:bookmarkEnd w:id="0"/>
    </w:p>
    <w:p w14:paraId="2164AD6B" w14:textId="77777777" w:rsidR="00487C88" w:rsidRDefault="00487C88" w:rsidP="00487C88">
      <w:pPr>
        <w:pStyle w:val="Cmsor2"/>
      </w:pPr>
      <w:r>
        <w:t>Temperatur</w:t>
      </w:r>
    </w:p>
    <w:p w14:paraId="2E5DA861" w14:textId="77777777" w:rsidR="00487C88" w:rsidRDefault="00487C88" w:rsidP="00487C88">
      <w:r>
        <w:t>Es gibt kein Gas, welches auch bei tiefsten Temperaturen den Gasgesetzen folgt, weil jedes Gas bei einer bestimmten Temperatur flüssig wird (</w:t>
      </w:r>
      <w:r w:rsidR="000A0D40">
        <w:fldChar w:fldCharType="begin"/>
      </w:r>
      <w:r w:rsidR="000A0D40">
        <w:instrText xml:space="preserve"> REF _Ref26634171 \h </w:instrText>
      </w:r>
      <w:r w:rsidR="000A0D40">
        <w:fldChar w:fldCharType="separate"/>
      </w:r>
      <w:r w:rsidR="001D0E74">
        <w:t xml:space="preserve">Abbildung </w:t>
      </w:r>
      <w:r w:rsidR="001D0E74">
        <w:rPr>
          <w:noProof/>
        </w:rPr>
        <w:t>2</w:t>
      </w:r>
      <w:r w:rsidR="000A0D40">
        <w:fldChar w:fldCharType="end"/>
      </w:r>
      <w:r>
        <w:t>).</w:t>
      </w:r>
    </w:p>
    <w:p w14:paraId="5A116827" w14:textId="77777777" w:rsidR="00487C88" w:rsidRDefault="00487C88" w:rsidP="000C4BA8">
      <w:pPr>
        <w:keepNext/>
        <w:jc w:val="center"/>
      </w:pPr>
      <w:r>
        <w:rPr>
          <w:noProof/>
          <w:lang w:val="en-US" w:eastAsia="ko-KR"/>
        </w:rPr>
        <w:lastRenderedPageBreak/>
        <w:drawing>
          <wp:inline distT="0" distB="0" distL="0" distR="0" wp14:anchorId="5819413F" wp14:editId="57859453">
            <wp:extent cx="3392009" cy="291084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ábra"/>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3392009" cy="2910840"/>
                    </a:xfrm>
                    <a:prstGeom prst="rect">
                      <a:avLst/>
                    </a:prstGeom>
                    <a:noFill/>
                    <a:ln>
                      <a:noFill/>
                    </a:ln>
                  </pic:spPr>
                </pic:pic>
              </a:graphicData>
            </a:graphic>
          </wp:inline>
        </w:drawing>
      </w:r>
    </w:p>
    <w:p w14:paraId="68D594FB" w14:textId="77777777" w:rsidR="00487C88" w:rsidRDefault="00487C88" w:rsidP="00487C88">
      <w:pPr>
        <w:pStyle w:val="Kpalrs"/>
      </w:pPr>
      <w:bookmarkStart w:id="1" w:name="_Ref26634171"/>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w:t>
      </w:r>
      <w:r w:rsidR="00057436">
        <w:rPr>
          <w:noProof/>
        </w:rPr>
        <w:fldChar w:fldCharType="end"/>
      </w:r>
      <w:bookmarkEnd w:id="1"/>
    </w:p>
    <w:p w14:paraId="64C141D7" w14:textId="4C00E8FA" w:rsidR="00487C88" w:rsidRDefault="00487C88" w:rsidP="00487C88">
      <w:r>
        <w:t xml:space="preserve">Diese Gesetze gelten daher nur für sogenannte ideale Gase. Ein Gas nähert sich dem idealen Zustand umso mehr, je geringer der Druck und je höher die Temperatur ist. Wird ein ideales Gas bei konstantem Druck immer weiter abgekühlt, so wird bei </w:t>
      </w:r>
      <m:oMath>
        <m:r>
          <w:rPr>
            <w:rFonts w:ascii="Cambria Math" w:hAnsi="Cambria Math"/>
          </w:rPr>
          <m:t>t=-273,15 ℃</m:t>
        </m:r>
      </m:oMath>
      <w:r>
        <w:t xml:space="preserve"> nach dem Gesetz von Gay–Lussac das </w:t>
      </w:r>
      <w:proofErr w:type="gramStart"/>
      <w:r>
        <w:t xml:space="preserve">Volumen </w:t>
      </w:r>
      <w:proofErr w:type="gramEnd"/>
      <m:oMath>
        <m:r>
          <w:rPr>
            <w:rFonts w:ascii="Cambria Math" w:hAnsi="Cambria Math"/>
          </w:rPr>
          <m:t>V=0</m:t>
        </m:r>
      </m:oMath>
      <w:r>
        <w:t>. Diese Temperatur kann also nicht mehr unterschritten werden.</w:t>
      </w:r>
    </w:p>
    <w:p w14:paraId="6507BB15" w14:textId="738ABD29" w:rsidR="00487C88" w:rsidRDefault="00487C88" w:rsidP="00487C88">
      <w:r>
        <w:t xml:space="preserve">Die Temperatur </w:t>
      </w:r>
      <m:oMath>
        <m:r>
          <w:rPr>
            <w:rFonts w:ascii="Cambria Math" w:hAnsi="Cambria Math"/>
          </w:rPr>
          <m:t>-273,15 ℃</m:t>
        </m:r>
      </m:oMath>
      <w:r>
        <w:t xml:space="preserve"> ist somit der absolute Nullpunkt, von dem ausgehend sich nur positive Temperaturwerte ergeben. Aus dieser Folgerung entsteht die absolute Temperaturskala mit den absoluten Temperaturen T in Kelvin (</w:t>
      </w:r>
      <m:oMath>
        <m:r>
          <w:rPr>
            <w:rFonts w:ascii="Cambria Math" w:hAnsi="Cambria Math"/>
          </w:rPr>
          <m:t>K</m:t>
        </m:r>
      </m:oMath>
      <w:r>
        <w:t xml:space="preserve">). Temperaturangaben in </w:t>
      </w:r>
      <m:oMath>
        <m:r>
          <w:rPr>
            <w:rFonts w:ascii="Cambria Math" w:hAnsi="Cambria Math"/>
          </w:rPr>
          <m:t>K</m:t>
        </m:r>
      </m:oMath>
      <w:r>
        <w:t xml:space="preserve"> und in </w:t>
      </w:r>
      <m:oMath>
        <m:r>
          <w:rPr>
            <w:rFonts w:ascii="Cambria Math" w:hAnsi="Cambria Math"/>
          </w:rPr>
          <m:t>℃</m:t>
        </m:r>
      </m:oMath>
      <w:r>
        <w:t xml:space="preserve"> sind gleich.</w:t>
      </w:r>
    </w:p>
    <w:p w14:paraId="74A0F6A2" w14:textId="77777777" w:rsidR="00487C88" w:rsidRDefault="00487C88" w:rsidP="00487C88">
      <w:pPr>
        <w:pStyle w:val="Cmsor2"/>
      </w:pPr>
      <w:r>
        <w:t>Volumenstrom</w:t>
      </w:r>
    </w:p>
    <w:p w14:paraId="5E22952B" w14:textId="53EE31EA" w:rsidR="00487C88" w:rsidRDefault="00487C88" w:rsidP="00487C88">
      <w:r w:rsidRPr="00487C88">
        <w:t xml:space="preserve">In der Strömungstechnik ist es üblich, den Volumenstrom in </w:t>
      </w:r>
      <m:oMath>
        <m:f>
          <m:fPr>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h</m:t>
            </m:r>
          </m:den>
        </m:f>
      </m:oMath>
      <w:r w:rsidR="00867597" w:rsidRPr="00487C88">
        <w:t xml:space="preserve"> </w:t>
      </w:r>
      <w:r w:rsidRPr="00487C88">
        <w:t xml:space="preserve">auszudrücken. Da der Volumenstrom aufgrund der Kompressibilität der Luft stark von Druck und Temperatur abhängt, ist es nötig, einen Normzustand zu definieren. Damit kann zum Beispiel ohne Probleme der Luftverbrauch eines Motors mit dem Volumenstrom eines Kompressors verglichen werden. Die übliche verwendete Einheit ist in </w:t>
      </w:r>
      <m:oMath>
        <m:f>
          <m:fPr>
            <m:ctrlPr>
              <w:rPr>
                <w:rFonts w:ascii="Cambria Math" w:hAnsi="Cambria Math"/>
              </w:rPr>
            </m:ctrlPr>
          </m:fPr>
          <m:num>
            <m:r>
              <m:rPr>
                <m:sty m:val="p"/>
              </m:rPr>
              <w:rPr>
                <w:rFonts w:ascii="Cambria Math" w:hAnsi="Cambria Math"/>
              </w:rPr>
              <m:t>Normliter</m:t>
            </m:r>
            <m:ctrlPr>
              <w:rPr>
                <w:rFonts w:ascii="Cambria Math" w:hAnsi="Cambria Math"/>
                <w:i/>
              </w:rPr>
            </m:ctrlPr>
          </m:num>
          <m:den>
            <m:r>
              <m:rPr>
                <m:sty m:val="p"/>
              </m:rPr>
              <w:rPr>
                <w:rFonts w:ascii="Cambria Math" w:hAnsi="Cambria Math"/>
              </w:rPr>
              <m:t xml:space="preserve">Minute </m:t>
            </m:r>
          </m:den>
        </m:f>
      </m:oMath>
      <w:r w:rsidRPr="00487C88">
        <w:t xml:space="preserve"> (</w:t>
      </w:r>
      <m:oMath>
        <m:f>
          <m:fPr>
            <m:ctrlPr>
              <w:rPr>
                <w:rFonts w:ascii="Cambria Math" w:hAnsi="Cambria Math"/>
              </w:rPr>
            </m:ctrlPr>
          </m:fPr>
          <m:num>
            <m:r>
              <m:rPr>
                <m:sty m:val="p"/>
              </m:rPr>
              <w:rPr>
                <w:rFonts w:ascii="Cambria Math" w:hAnsi="Cambria Math"/>
              </w:rPr>
              <m:t>Nl</m:t>
            </m:r>
            <m:ctrlPr>
              <w:rPr>
                <w:rFonts w:ascii="Cambria Math" w:hAnsi="Cambria Math"/>
                <w:i/>
              </w:rPr>
            </m:ctrlPr>
          </m:num>
          <m:den>
            <m:r>
              <m:rPr>
                <m:sty m:val="p"/>
              </m:rPr>
              <w:rPr>
                <w:rFonts w:ascii="Cambria Math" w:hAnsi="Cambria Math"/>
              </w:rPr>
              <m:t>min</m:t>
            </m:r>
          </m:den>
        </m:f>
      </m:oMath>
      <w:r w:rsidR="00393B28">
        <w:rPr>
          <w:rFonts w:eastAsiaTheme="minorEastAsia"/>
        </w:rPr>
        <w:t>)</w:t>
      </w:r>
      <w:r w:rsidRPr="00487C88">
        <w:t>.</w:t>
      </w:r>
    </w:p>
    <w:p w14:paraId="6FC1773F" w14:textId="77777777" w:rsidR="000A0D40" w:rsidRDefault="000A0D40" w:rsidP="000A0D40">
      <w:r w:rsidRPr="000A0D40">
        <w:rPr>
          <w:b/>
        </w:rPr>
        <w:t>Der physikalische Normzustand</w:t>
      </w:r>
      <w:r>
        <w:t xml:space="preserve"> nach DIN 1343:</w:t>
      </w:r>
    </w:p>
    <w:p w14:paraId="6C08A9EA" w14:textId="0A520B06" w:rsidR="000A0D40" w:rsidRPr="00DD50C0" w:rsidRDefault="00057436" w:rsidP="000A0D40">
      <w:pPr>
        <w:pStyle w:val="Listaszerbekezds"/>
        <w:numPr>
          <w:ilvl w:val="0"/>
          <w:numId w:val="2"/>
        </w:numPr>
        <w:ind w:right="-828"/>
        <w:jc w:val="both"/>
        <w:rPr>
          <w:sz w:val="28"/>
          <w:lang w:val="de-DE"/>
        </w:rPr>
      </w:pPr>
      <m:oMath>
        <m:sSub>
          <m:sSubPr>
            <m:ctrlPr>
              <w:rPr>
                <w:rFonts w:ascii="Cambria Math" w:hAnsi="Cambria Math"/>
                <w:i/>
                <w:sz w:val="28"/>
                <w:lang w:val="de-DE"/>
              </w:rPr>
            </m:ctrlPr>
          </m:sSubPr>
          <m:e>
            <m:r>
              <w:rPr>
                <w:rFonts w:ascii="Cambria Math" w:hAnsi="Cambria Math"/>
                <w:sz w:val="28"/>
                <w:lang w:val="de-DE"/>
              </w:rPr>
              <m:t>T</m:t>
            </m:r>
          </m:e>
          <m:sub>
            <m:r>
              <w:rPr>
                <w:rFonts w:ascii="Cambria Math" w:hAnsi="Cambria Math"/>
                <w:sz w:val="28"/>
                <w:lang w:val="de-DE"/>
              </w:rPr>
              <m:t>N</m:t>
            </m:r>
          </m:sub>
        </m:sSub>
        <m:r>
          <w:rPr>
            <w:rFonts w:ascii="Cambria Math" w:hAnsi="Cambria Math"/>
            <w:sz w:val="28"/>
            <w:lang w:val="de-DE"/>
          </w:rPr>
          <m:t>=273 K=0℃</m:t>
        </m:r>
      </m:oMath>
      <w:r w:rsidR="00755A01">
        <w:rPr>
          <w:sz w:val="28"/>
          <w:lang w:val="de-DE"/>
        </w:rPr>
        <w:t>,</w:t>
      </w:r>
    </w:p>
    <w:p w14:paraId="236B63EE" w14:textId="4E1E4C5E" w:rsidR="000A0D40" w:rsidRPr="00DD50C0" w:rsidRDefault="00057436" w:rsidP="000A0D40">
      <w:pPr>
        <w:pStyle w:val="Listaszerbekezds"/>
        <w:numPr>
          <w:ilvl w:val="0"/>
          <w:numId w:val="2"/>
        </w:numPr>
        <w:ind w:right="-828"/>
        <w:jc w:val="both"/>
        <w:rPr>
          <w:sz w:val="28"/>
          <w:lang w:val="de-DE"/>
        </w:rPr>
      </w:pPr>
      <m:oMath>
        <m:sSub>
          <m:sSubPr>
            <m:ctrlPr>
              <w:rPr>
                <w:rFonts w:ascii="Cambria Math" w:hAnsi="Cambria Math"/>
                <w:i/>
                <w:sz w:val="28"/>
                <w:lang w:val="de-DE"/>
              </w:rPr>
            </m:ctrlPr>
          </m:sSubPr>
          <m:e>
            <m:r>
              <w:rPr>
                <w:rFonts w:ascii="Cambria Math" w:hAnsi="Cambria Math"/>
                <w:sz w:val="28"/>
                <w:lang w:val="de-DE"/>
              </w:rPr>
              <m:t>R</m:t>
            </m:r>
          </m:e>
          <m:sub>
            <m:r>
              <w:rPr>
                <w:rFonts w:ascii="Cambria Math" w:hAnsi="Cambria Math"/>
                <w:sz w:val="28"/>
                <w:lang w:val="de-DE"/>
              </w:rPr>
              <m:t>N</m:t>
            </m:r>
          </m:sub>
        </m:sSub>
        <m:r>
          <w:rPr>
            <w:rFonts w:ascii="Cambria Math" w:hAnsi="Cambria Math"/>
            <w:sz w:val="28"/>
            <w:lang w:val="de-DE"/>
          </w:rPr>
          <m:t>=287</m:t>
        </m:r>
        <m:f>
          <m:fPr>
            <m:ctrlPr>
              <w:rPr>
                <w:rFonts w:ascii="Cambria Math" w:hAnsi="Cambria Math"/>
                <w:sz w:val="28"/>
                <w:lang w:val="de-DE"/>
              </w:rPr>
            </m:ctrlPr>
          </m:fPr>
          <m:num>
            <m:r>
              <m:rPr>
                <m:sty m:val="p"/>
              </m:rPr>
              <w:rPr>
                <w:rFonts w:ascii="Cambria Math" w:hAnsi="Cambria Math"/>
                <w:sz w:val="28"/>
                <w:lang w:val="de-DE"/>
              </w:rPr>
              <m:t>Nm</m:t>
            </m:r>
            <m:ctrlPr>
              <w:rPr>
                <w:rFonts w:ascii="Cambria Math" w:hAnsi="Cambria Math"/>
                <w:i/>
                <w:sz w:val="28"/>
                <w:lang w:val="de-DE"/>
              </w:rPr>
            </m:ctrlPr>
          </m:num>
          <m:den>
            <m:r>
              <m:rPr>
                <m:sty m:val="p"/>
              </m:rPr>
              <w:rPr>
                <w:rFonts w:ascii="Cambria Math" w:hAnsi="Cambria Math"/>
                <w:sz w:val="28"/>
                <w:lang w:val="de-DE"/>
              </w:rPr>
              <m:t>kg</m:t>
            </m:r>
          </m:den>
        </m:f>
        <m:r>
          <m:rPr>
            <m:sty m:val="p"/>
          </m:rPr>
          <w:rPr>
            <w:rFonts w:ascii="Cambria Math" w:hAnsi="Cambria Math"/>
            <w:sz w:val="28"/>
            <w:lang w:val="de-DE"/>
          </w:rPr>
          <m:t xml:space="preserve">, </m:t>
        </m:r>
        <m:r>
          <w:rPr>
            <w:rFonts w:ascii="Cambria Math" w:hAnsi="Cambria Math"/>
            <w:sz w:val="28"/>
            <w:lang w:val="de-DE"/>
          </w:rPr>
          <m:t>K</m:t>
        </m:r>
        <m:r>
          <m:rPr>
            <m:sty m:val="p"/>
          </m:rPr>
          <w:rPr>
            <w:rFonts w:ascii="Cambria Math" w:hAnsi="Cambria Math"/>
            <w:sz w:val="28"/>
            <w:lang w:val="de-DE"/>
          </w:rPr>
          <m:t xml:space="preserve"> </m:t>
        </m:r>
        <m:r>
          <w:rPr>
            <w:rFonts w:ascii="Cambria Math" w:hAnsi="Cambria Math"/>
            <w:sz w:val="28"/>
            <w:lang w:val="de-DE"/>
          </w:rPr>
          <m:t xml:space="preserve"> </m:t>
        </m:r>
      </m:oMath>
    </w:p>
    <w:p w14:paraId="69E566EB" w14:textId="1D6B9583" w:rsidR="000A0D40" w:rsidRPr="00755A01" w:rsidRDefault="00057436" w:rsidP="000A0D40">
      <w:pPr>
        <w:pStyle w:val="Listaszerbekezds"/>
        <w:numPr>
          <w:ilvl w:val="0"/>
          <w:numId w:val="2"/>
        </w:numPr>
        <w:ind w:right="-828"/>
        <w:jc w:val="both"/>
        <w:rPr>
          <w:sz w:val="28"/>
          <w:lang w:val="en-US"/>
        </w:rPr>
      </w:pPr>
      <m:oMath>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lang w:val="en-US"/>
              </w:rPr>
              <m:t>N</m:t>
            </m:r>
          </m:sub>
        </m:sSub>
        <m:r>
          <w:rPr>
            <w:rFonts w:ascii="Cambria Math" w:hAnsi="Cambria Math"/>
            <w:sz w:val="28"/>
            <w:lang w:val="en-US"/>
          </w:rPr>
          <m:t>=1.013 bar=1.013*</m:t>
        </m:r>
        <m:sSup>
          <m:sSupPr>
            <m:ctrlPr>
              <w:rPr>
                <w:rFonts w:ascii="Cambria Math" w:hAnsi="Cambria Math"/>
                <w:i/>
                <w:sz w:val="28"/>
                <w:lang w:val="en-US"/>
              </w:rPr>
            </m:ctrlPr>
          </m:sSupPr>
          <m:e>
            <m:r>
              <w:rPr>
                <w:rFonts w:ascii="Cambria Math" w:hAnsi="Cambria Math"/>
                <w:sz w:val="28"/>
                <w:lang w:val="en-US"/>
              </w:rPr>
              <m:t>10</m:t>
            </m:r>
          </m:e>
          <m:sup>
            <m:r>
              <w:rPr>
                <w:rFonts w:ascii="Cambria Math" w:hAnsi="Cambria Math"/>
                <w:sz w:val="28"/>
                <w:lang w:val="en-US"/>
              </w:rPr>
              <m:t>5</m:t>
            </m:r>
          </m:sup>
        </m:sSup>
        <m:r>
          <w:rPr>
            <w:rFonts w:ascii="Cambria Math" w:hAnsi="Cambria Math"/>
            <w:sz w:val="28"/>
            <w:lang w:val="en-US"/>
          </w:rPr>
          <m:t>Pa</m:t>
        </m:r>
      </m:oMath>
      <w:r w:rsidR="00755A01">
        <w:rPr>
          <w:sz w:val="28"/>
          <w:lang w:val="en-US"/>
        </w:rPr>
        <w:t>,</w:t>
      </w:r>
      <w:r w:rsidR="005B1738">
        <w:rPr>
          <w:sz w:val="28"/>
          <w:lang w:val="en-US"/>
        </w:rPr>
        <w:t xml:space="preserve"> 1013hPa</w:t>
      </w:r>
    </w:p>
    <w:p w14:paraId="20AA2DD3" w14:textId="47D3369F" w:rsidR="000A0D40" w:rsidRPr="00DD50C0" w:rsidRDefault="00755A01" w:rsidP="000A0D40">
      <w:pPr>
        <w:pStyle w:val="Listaszerbekezds"/>
        <w:numPr>
          <w:ilvl w:val="0"/>
          <w:numId w:val="2"/>
        </w:numPr>
        <w:ind w:right="-828"/>
        <w:jc w:val="both"/>
        <w:rPr>
          <w:sz w:val="28"/>
          <w:lang w:val="de-DE"/>
        </w:rPr>
      </w:pPr>
      <m:oMath>
        <m:r>
          <w:rPr>
            <w:rFonts w:ascii="Cambria Math" w:hAnsi="Cambria Math"/>
            <w:sz w:val="28"/>
            <w:lang w:val="de-DE"/>
          </w:rPr>
          <m:t xml:space="preserve">0% </m:t>
        </m:r>
        <m:r>
          <m:rPr>
            <m:sty m:val="p"/>
          </m:rPr>
          <w:rPr>
            <w:rFonts w:ascii="Cambria Math" w:hAnsi="Cambria Math"/>
            <w:sz w:val="28"/>
            <w:lang w:val="de-DE"/>
          </w:rPr>
          <m:t>relative Luftfeuchtigkeit</m:t>
        </m:r>
      </m:oMath>
    </w:p>
    <w:p w14:paraId="3BACB312" w14:textId="5CD07FA0" w:rsidR="000A0D40" w:rsidRPr="00DD50C0" w:rsidRDefault="00057436" w:rsidP="000A0D40">
      <w:pPr>
        <w:pStyle w:val="Listaszerbekezds"/>
        <w:numPr>
          <w:ilvl w:val="0"/>
          <w:numId w:val="2"/>
        </w:numPr>
        <w:ind w:right="-828"/>
        <w:jc w:val="both"/>
        <w:rPr>
          <w:sz w:val="28"/>
          <w:lang w:val="de-DE"/>
        </w:rPr>
      </w:pPr>
      <m:oMath>
        <m:sSub>
          <m:sSubPr>
            <m:ctrlPr>
              <w:rPr>
                <w:rFonts w:ascii="Cambria Math" w:hAnsi="Cambria Math"/>
                <w:i/>
                <w:sz w:val="28"/>
                <w:lang w:val="de-DE"/>
              </w:rPr>
            </m:ctrlPr>
          </m:sSubPr>
          <m:e>
            <m:r>
              <w:rPr>
                <w:rFonts w:ascii="Cambria Math" w:hAnsi="Cambria Math"/>
                <w:sz w:val="28"/>
                <w:lang w:val="de-DE"/>
              </w:rPr>
              <m:t>V</m:t>
            </m:r>
          </m:e>
          <m:sub>
            <m:r>
              <w:rPr>
                <w:rFonts w:ascii="Cambria Math" w:hAnsi="Cambria Math"/>
                <w:sz w:val="28"/>
                <w:lang w:val="de-DE"/>
              </w:rPr>
              <m:t>N</m:t>
            </m:r>
          </m:sub>
        </m:sSub>
        <m:r>
          <w:rPr>
            <w:rFonts w:ascii="Cambria Math" w:hAnsi="Cambria Math"/>
            <w:sz w:val="28"/>
            <w:lang w:val="de-DE"/>
          </w:rPr>
          <m:t>=</m:t>
        </m:r>
        <m:r>
          <m:rPr>
            <m:sty m:val="p"/>
          </m:rPr>
          <w:rPr>
            <w:rFonts w:ascii="Cambria Math" w:hAnsi="Cambria Math"/>
            <w:sz w:val="28"/>
            <w:lang w:val="de-DE"/>
          </w:rPr>
          <m:t>Normvolumenstrom</m:t>
        </m:r>
      </m:oMath>
    </w:p>
    <w:p w14:paraId="6B5E94F3" w14:textId="77777777" w:rsidR="000A0D40" w:rsidRDefault="000A0D40" w:rsidP="000A0D40">
      <w:r>
        <w:lastRenderedPageBreak/>
        <w:t xml:space="preserve">Geht man von der Gleichung für ein ideales Gas und einem konstanten </w:t>
      </w:r>
      <w:bookmarkStart w:id="2" w:name="_GoBack"/>
      <w:bookmarkEnd w:id="2"/>
      <w:r>
        <w:t>Massenstrom aus</w:t>
      </w:r>
    </w:p>
    <w:p w14:paraId="26851F32" w14:textId="09C67E34" w:rsidR="005E0E8A" w:rsidRDefault="00057436" w:rsidP="005E0E8A">
      <w:pPr>
        <w:jc w:val="center"/>
      </w:pPr>
      <m:oMathPara>
        <m:oMath>
          <m:acc>
            <m:accPr>
              <m:chr m:val="̇"/>
              <m:ctrlPr>
                <w:rPr>
                  <w:rFonts w:ascii="Cambria Math" w:eastAsiaTheme="minorEastAsia" w:hAnsi="Cambria Math"/>
                  <w:i/>
                </w:rPr>
              </m:ctrlPr>
            </m:accPr>
            <m:e>
              <m:r>
                <w:rPr>
                  <w:rFonts w:ascii="Cambria Math" w:eastAsiaTheme="minorEastAsia" w:hAnsi="Cambria Math"/>
                </w:rPr>
                <m:t>m</m:t>
              </m:r>
            </m:e>
          </m:acc>
          <m:r>
            <w:rPr>
              <w:rFonts w:ascii="Cambria Math" w:hAnsi="Cambria Math"/>
            </w:rPr>
            <m:t>=konst.=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v</m:t>
                  </m:r>
                </m:sub>
              </m:sSub>
            </m:num>
            <m:den>
              <m:r>
                <w:rPr>
                  <w:rFonts w:ascii="Cambria Math" w:hAnsi="Cambria Math"/>
                </w:rPr>
                <m:t>R*T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vN</m:t>
                  </m:r>
                </m:sub>
              </m:sSub>
            </m:num>
            <m:den>
              <m:sSub>
                <m:sSubPr>
                  <m:ctrlPr>
                    <w:rPr>
                      <w:rFonts w:ascii="Cambria Math" w:hAnsi="Cambria Math"/>
                      <w:i/>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den>
          </m:f>
        </m:oMath>
      </m:oMathPara>
    </w:p>
    <w:p w14:paraId="5C0A90D0" w14:textId="642E6213" w:rsidR="000A0D40" w:rsidRDefault="000A0D40" w:rsidP="000A0D40">
      <w:r w:rsidRPr="000A0D40">
        <w:t xml:space="preserve">so lässt sich der </w:t>
      </w:r>
      <w:proofErr w:type="gramStart"/>
      <w:r w:rsidRPr="000A0D40">
        <w:t xml:space="preserve">Normvolumenstrom </w:t>
      </w:r>
      <w:proofErr w:type="gramEnd"/>
      <m:oMath>
        <m:sSub>
          <m:sSubPr>
            <m:ctrlPr>
              <w:rPr>
                <w:rFonts w:ascii="Cambria Math" w:hAnsi="Cambria Math"/>
                <w:i/>
              </w:rPr>
            </m:ctrlPr>
          </m:sSubPr>
          <m:e>
            <m:r>
              <w:rPr>
                <w:rFonts w:ascii="Cambria Math" w:hAnsi="Cambria Math"/>
              </w:rPr>
              <m:t>q</m:t>
            </m:r>
          </m:e>
          <m:sub>
            <m:r>
              <w:rPr>
                <w:rFonts w:ascii="Cambria Math" w:hAnsi="Cambria Math"/>
              </w:rPr>
              <m:t>vN</m:t>
            </m:r>
          </m:sub>
        </m:sSub>
      </m:oMath>
      <w:r w:rsidRPr="000A0D40">
        <w:t>, folgendermaßen berechnen:</w:t>
      </w:r>
    </w:p>
    <w:p w14:paraId="1C6258A0" w14:textId="5764A3A9" w:rsidR="000A0D40" w:rsidRDefault="00057436" w:rsidP="005E0E8A">
      <w:pPr>
        <w:jc w:val="center"/>
      </w:pPr>
      <m:oMathPara>
        <m:oMath>
          <m:sSub>
            <m:sSubPr>
              <m:ctrlPr>
                <w:rPr>
                  <w:rFonts w:ascii="Cambria Math" w:hAnsi="Cambria Math"/>
                  <w:i/>
                </w:rPr>
              </m:ctrlPr>
            </m:sSubPr>
            <m:e>
              <m:r>
                <w:rPr>
                  <w:rFonts w:ascii="Cambria Math" w:hAnsi="Cambria Math"/>
                </w:rPr>
                <m:t>q</m:t>
              </m:r>
            </m:e>
            <m:sub>
              <m:r>
                <w:rPr>
                  <w:rFonts w:ascii="Cambria Math" w:hAnsi="Cambria Math"/>
                </w:rPr>
                <m:t>vN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abs</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N</m:t>
                  </m:r>
                </m:sub>
              </m:sSub>
            </m:num>
            <m:den>
              <m:sSub>
                <m:sSubPr>
                  <m:ctrlPr>
                    <w:rPr>
                      <w:rFonts w:ascii="Cambria Math" w:hAnsi="Cambria Math"/>
                      <w:i/>
                    </w:rPr>
                  </m:ctrlPr>
                </m:sSubPr>
                <m:e>
                  <m:r>
                    <w:rPr>
                      <w:rFonts w:ascii="Cambria Math" w:hAnsi="Cambria Math"/>
                    </w:rPr>
                    <m:t>p</m:t>
                  </m:r>
                </m:e>
                <m:sub>
                  <m:r>
                    <w:rPr>
                      <w:rFonts w:ascii="Cambria Math" w:hAnsi="Cambria Math"/>
                    </w:rPr>
                    <m:t>N</m:t>
                  </m:r>
                </m:sub>
              </m:sSub>
              <m:r>
                <w:rPr>
                  <w:rFonts w:ascii="Cambria Math" w:hAnsi="Cambria Math"/>
                </w:rPr>
                <m:t>*T</m:t>
              </m:r>
            </m:den>
          </m:f>
        </m:oMath>
      </m:oMathPara>
    </w:p>
    <w:p w14:paraId="03EEBC88" w14:textId="77777777" w:rsidR="000A0D40" w:rsidRDefault="000A0D40" w:rsidP="000A0D40">
      <w:pPr>
        <w:ind w:right="-828"/>
      </w:pPr>
      <w:r>
        <w:rPr>
          <w:b/>
        </w:rPr>
        <w:t>Der technische Normzustand</w:t>
      </w:r>
      <w:r>
        <w:t xml:space="preserve"> nach ISO 6358:</w:t>
      </w:r>
    </w:p>
    <w:p w14:paraId="78C36F0A" w14:textId="71D0E4F8" w:rsidR="000A0D40" w:rsidRDefault="00057436" w:rsidP="000A0D40">
      <w:pPr>
        <w:pStyle w:val="Listaszerbekezds"/>
        <w:numPr>
          <w:ilvl w:val="0"/>
          <w:numId w:val="3"/>
        </w:numPr>
        <w:ind w:right="-828"/>
        <w:rPr>
          <w:sz w:val="28"/>
          <w:lang w:val="de-DE"/>
        </w:rPr>
      </w:pPr>
      <m:oMath>
        <m:sSub>
          <m:sSubPr>
            <m:ctrlPr>
              <w:rPr>
                <w:rFonts w:ascii="Cambria Math" w:hAnsi="Cambria Math"/>
                <w:i/>
                <w:sz w:val="28"/>
                <w:lang w:val="de-DE"/>
              </w:rPr>
            </m:ctrlPr>
          </m:sSubPr>
          <m:e>
            <m:r>
              <w:rPr>
                <w:rFonts w:ascii="Cambria Math" w:hAnsi="Cambria Math"/>
                <w:sz w:val="28"/>
                <w:lang w:val="de-DE"/>
              </w:rPr>
              <m:t>T</m:t>
            </m:r>
          </m:e>
          <m:sub>
            <m:r>
              <w:rPr>
                <w:rFonts w:ascii="Cambria Math" w:hAnsi="Cambria Math"/>
                <w:sz w:val="28"/>
                <w:lang w:val="de-DE"/>
              </w:rPr>
              <m:t>0</m:t>
            </m:r>
          </m:sub>
        </m:sSub>
        <m:r>
          <w:rPr>
            <w:rFonts w:ascii="Cambria Math" w:hAnsi="Cambria Math"/>
            <w:sz w:val="28"/>
            <w:lang w:val="de-DE"/>
          </w:rPr>
          <m:t>=293 K=20℃</m:t>
        </m:r>
      </m:oMath>
    </w:p>
    <w:p w14:paraId="7C87D754" w14:textId="5E7776C2" w:rsidR="000A0D40" w:rsidRPr="00DD50C0" w:rsidRDefault="00057436" w:rsidP="000A0D40">
      <w:pPr>
        <w:pStyle w:val="Listaszerbekezds"/>
        <w:numPr>
          <w:ilvl w:val="0"/>
          <w:numId w:val="3"/>
        </w:numPr>
        <w:ind w:right="-828"/>
        <w:rPr>
          <w:sz w:val="28"/>
          <w:lang w:val="de-DE"/>
        </w:rPr>
      </w:pPr>
      <m:oMath>
        <m:sSub>
          <m:sSubPr>
            <m:ctrlPr>
              <w:rPr>
                <w:rFonts w:ascii="Cambria Math" w:hAnsi="Cambria Math"/>
                <w:i/>
                <w:sz w:val="28"/>
                <w:lang w:val="de-DE"/>
              </w:rPr>
            </m:ctrlPr>
          </m:sSubPr>
          <m:e>
            <m:r>
              <w:rPr>
                <w:rFonts w:ascii="Cambria Math" w:hAnsi="Cambria Math"/>
                <w:sz w:val="28"/>
                <w:lang w:val="de-DE"/>
              </w:rPr>
              <m:t>R</m:t>
            </m:r>
          </m:e>
          <m:sub>
            <m:r>
              <w:rPr>
                <w:rFonts w:ascii="Cambria Math" w:hAnsi="Cambria Math"/>
                <w:sz w:val="28"/>
                <w:lang w:val="de-DE"/>
              </w:rPr>
              <m:t>L0</m:t>
            </m:r>
          </m:sub>
        </m:sSub>
        <m:r>
          <w:rPr>
            <w:rFonts w:ascii="Cambria Math" w:hAnsi="Cambria Math"/>
            <w:sz w:val="28"/>
            <w:lang w:val="de-DE"/>
          </w:rPr>
          <m:t>=288</m:t>
        </m:r>
        <m:f>
          <m:fPr>
            <m:ctrlPr>
              <w:rPr>
                <w:rFonts w:ascii="Cambria Math" w:hAnsi="Cambria Math"/>
                <w:sz w:val="28"/>
                <w:lang w:val="de-DE"/>
              </w:rPr>
            </m:ctrlPr>
          </m:fPr>
          <m:num>
            <m:r>
              <m:rPr>
                <m:sty m:val="p"/>
              </m:rPr>
              <w:rPr>
                <w:rFonts w:ascii="Cambria Math" w:hAnsi="Cambria Math"/>
                <w:sz w:val="28"/>
                <w:lang w:val="de-DE"/>
              </w:rPr>
              <m:t>Nm</m:t>
            </m:r>
            <m:ctrlPr>
              <w:rPr>
                <w:rFonts w:ascii="Cambria Math" w:hAnsi="Cambria Math"/>
                <w:i/>
                <w:sz w:val="28"/>
                <w:lang w:val="de-DE"/>
              </w:rPr>
            </m:ctrlPr>
          </m:num>
          <m:den>
            <m:r>
              <m:rPr>
                <m:sty m:val="p"/>
              </m:rPr>
              <w:rPr>
                <w:rFonts w:ascii="Cambria Math" w:hAnsi="Cambria Math"/>
                <w:sz w:val="28"/>
                <w:lang w:val="de-DE"/>
              </w:rPr>
              <m:t>kg</m:t>
            </m:r>
          </m:den>
        </m:f>
        <m:r>
          <m:rPr>
            <m:sty m:val="p"/>
          </m:rPr>
          <w:rPr>
            <w:rFonts w:ascii="Cambria Math" w:hAnsi="Cambria Math"/>
            <w:sz w:val="28"/>
            <w:lang w:val="de-DE"/>
          </w:rPr>
          <m:t xml:space="preserve">, </m:t>
        </m:r>
        <m:r>
          <w:rPr>
            <w:rFonts w:ascii="Cambria Math" w:hAnsi="Cambria Math"/>
            <w:sz w:val="28"/>
            <w:lang w:val="de-DE"/>
          </w:rPr>
          <m:t>K</m:t>
        </m:r>
        <m:r>
          <m:rPr>
            <m:sty m:val="p"/>
          </m:rPr>
          <w:rPr>
            <w:rFonts w:ascii="Cambria Math" w:hAnsi="Cambria Math"/>
            <w:sz w:val="28"/>
            <w:lang w:val="de-DE"/>
          </w:rPr>
          <m:t xml:space="preserve"> (da feuchte Luft) </m:t>
        </m:r>
        <m:r>
          <w:rPr>
            <w:rFonts w:ascii="Cambria Math" w:hAnsi="Cambria Math"/>
            <w:sz w:val="28"/>
            <w:lang w:val="de-DE"/>
          </w:rPr>
          <m:t xml:space="preserve"> </m:t>
        </m:r>
      </m:oMath>
    </w:p>
    <w:p w14:paraId="025CA5BC" w14:textId="59E475C6" w:rsidR="000A0D40" w:rsidRPr="000A0D40" w:rsidRDefault="00057436" w:rsidP="000A0D40">
      <w:pPr>
        <w:pStyle w:val="Listaszerbekezds"/>
        <w:numPr>
          <w:ilvl w:val="0"/>
          <w:numId w:val="3"/>
        </w:numPr>
        <w:ind w:right="-828"/>
        <w:rPr>
          <w:b/>
          <w:color w:val="0000FF"/>
          <w:sz w:val="28"/>
          <w:lang w:val="de-DE"/>
        </w:rPr>
      </w:pPr>
      <m:oMath>
        <m:sSub>
          <m:sSubPr>
            <m:ctrlPr>
              <w:rPr>
                <w:rFonts w:ascii="Cambria Math" w:hAnsi="Cambria Math"/>
                <w:i/>
                <w:sz w:val="28"/>
                <w:lang w:val="en-US"/>
              </w:rPr>
            </m:ctrlPr>
          </m:sSubPr>
          <m:e>
            <m:r>
              <w:rPr>
                <w:rFonts w:ascii="Cambria Math" w:hAnsi="Cambria Math"/>
                <w:sz w:val="28"/>
                <w:lang w:val="en-US"/>
              </w:rPr>
              <m:t>p</m:t>
            </m:r>
          </m:e>
          <m:sub>
            <m:r>
              <w:rPr>
                <w:rFonts w:ascii="Cambria Math" w:hAnsi="Cambria Math"/>
                <w:sz w:val="28"/>
                <w:lang w:val="en-US"/>
              </w:rPr>
              <m:t>0</m:t>
            </m:r>
          </m:sub>
        </m:sSub>
        <m:r>
          <w:rPr>
            <w:rFonts w:ascii="Cambria Math" w:hAnsi="Cambria Math"/>
            <w:sz w:val="28"/>
            <w:lang w:val="en-US"/>
          </w:rPr>
          <m:t>=1 bar=</m:t>
        </m:r>
        <m:sSup>
          <m:sSupPr>
            <m:ctrlPr>
              <w:rPr>
                <w:rFonts w:ascii="Cambria Math" w:hAnsi="Cambria Math"/>
                <w:i/>
                <w:sz w:val="28"/>
                <w:lang w:val="en-US"/>
              </w:rPr>
            </m:ctrlPr>
          </m:sSupPr>
          <m:e>
            <m:r>
              <w:rPr>
                <w:rFonts w:ascii="Cambria Math" w:hAnsi="Cambria Math"/>
                <w:sz w:val="28"/>
                <w:lang w:val="en-US"/>
              </w:rPr>
              <m:t>10</m:t>
            </m:r>
          </m:e>
          <m:sup>
            <m:r>
              <w:rPr>
                <w:rFonts w:ascii="Cambria Math" w:hAnsi="Cambria Math"/>
                <w:sz w:val="28"/>
                <w:lang w:val="en-US"/>
              </w:rPr>
              <m:t>5</m:t>
            </m:r>
          </m:sup>
        </m:sSup>
        <m:r>
          <w:rPr>
            <w:rFonts w:ascii="Cambria Math" w:hAnsi="Cambria Math"/>
            <w:sz w:val="28"/>
            <w:lang w:val="en-US"/>
          </w:rPr>
          <m:t>Pa</m:t>
        </m:r>
      </m:oMath>
    </w:p>
    <w:p w14:paraId="374EC649" w14:textId="693AF330" w:rsidR="000A0D40" w:rsidRPr="000A0D40" w:rsidRDefault="00865B0C" w:rsidP="000A0D40">
      <w:pPr>
        <w:pStyle w:val="Listaszerbekezds"/>
        <w:numPr>
          <w:ilvl w:val="0"/>
          <w:numId w:val="3"/>
        </w:numPr>
        <w:ind w:right="-828"/>
        <w:rPr>
          <w:b/>
          <w:color w:val="0000FF"/>
          <w:sz w:val="32"/>
          <w:lang w:val="de-DE"/>
        </w:rPr>
      </w:pPr>
      <m:oMath>
        <m:r>
          <w:rPr>
            <w:rFonts w:ascii="Cambria Math" w:hAnsi="Cambria Math"/>
            <w:sz w:val="28"/>
            <w:lang w:val="de-DE"/>
          </w:rPr>
          <m:t xml:space="preserve">65% </m:t>
        </m:r>
        <m:r>
          <m:rPr>
            <m:sty m:val="p"/>
          </m:rPr>
          <w:rPr>
            <w:rFonts w:ascii="Cambria Math" w:hAnsi="Cambria Math"/>
            <w:sz w:val="28"/>
            <w:lang w:val="de-DE"/>
          </w:rPr>
          <m:t>relative Luftfeuchtigkeit</m:t>
        </m:r>
      </m:oMath>
    </w:p>
    <w:p w14:paraId="64199FB5" w14:textId="77777777" w:rsidR="000A0D40" w:rsidRDefault="000A0D40" w:rsidP="000A0D40">
      <w:pPr>
        <w:pStyle w:val="Cmsor2"/>
      </w:pPr>
      <w:r>
        <w:t>Luftfeuchtigkeit</w:t>
      </w:r>
    </w:p>
    <w:p w14:paraId="4610D4A5" w14:textId="77777777" w:rsidR="000A0D40" w:rsidRDefault="000A0D40" w:rsidP="000A0D40">
      <w:r w:rsidRPr="000A0D40">
        <w:t xml:space="preserve">In der atmosphärischen Luft ist immer </w:t>
      </w:r>
      <w:proofErr w:type="gramStart"/>
      <w:r w:rsidRPr="000A0D40">
        <w:t>einer</w:t>
      </w:r>
      <w:proofErr w:type="gramEnd"/>
      <w:r w:rsidRPr="000A0D40">
        <w:t xml:space="preserve"> bestimmte Menge Wasser in </w:t>
      </w:r>
      <w:proofErr w:type="spellStart"/>
      <w:r w:rsidRPr="000A0D40">
        <w:t>Gasform</w:t>
      </w:r>
      <w:proofErr w:type="spellEnd"/>
      <w:r w:rsidRPr="000A0D40">
        <w:t xml:space="preserve"> enthalten. Wasserdampf ist ein unsichtbares Gas und wird erst wenn es zu kleinen Wassertropfen kondensiert sichtbar. Nebel ist in der Luft schwebendes Wasser und ist nicht mit Wasserdampf zu verwechseln. Von gesättigter Luft spricht man, wenn die maximale Feuchtigkeitsmenge erreicht ist, die die Luft aufnehmen kann. Die Aufnahmefähigkeit ist ausschließlich von der Temperatur und dem Volumen und nicht von dem Druck, abhängig.</w:t>
      </w:r>
    </w:p>
    <w:p w14:paraId="0EBA9B61" w14:textId="3E82297E" w:rsidR="000A0D40" w:rsidRDefault="000A0D40" w:rsidP="000A0D40">
      <w:r>
        <w:t xml:space="preserve">Die relative Feuchtigkeit </w:t>
      </w:r>
      <m:oMath>
        <m:r>
          <w:rPr>
            <w:rFonts w:ascii="Cambria Math" w:hAnsi="Cambria Math"/>
          </w:rPr>
          <m:t>φ</m:t>
        </m:r>
      </m:oMath>
      <w:r>
        <w:t xml:space="preserve"> ist folgendermaßen definiert:</w:t>
      </w:r>
    </w:p>
    <w:p w14:paraId="27E79F1F" w14:textId="0323C44C" w:rsidR="00FC4CA0" w:rsidRPr="00FC4CA0" w:rsidRDefault="000074AE" w:rsidP="000A0D40">
      <w:pPr>
        <w:rPr>
          <w:rFonts w:cs="Times New Roman"/>
        </w:rPr>
      </w:pPr>
      <m:oMathPara>
        <m:oMath>
          <m:r>
            <w:rPr>
              <w:rFonts w:ascii="Cambria Math" w:hAnsi="Cambria Math" w:cs="Times New Roman"/>
            </w:rPr>
            <m:t>φ</m:t>
          </m:r>
          <m:r>
            <m:rPr>
              <m:sty m:val="p"/>
            </m:rPr>
            <w:rPr>
              <w:rFonts w:ascii="Cambria Math" w:hAnsi="Cambria Math" w:cs="Times New Roman"/>
            </w:rPr>
            <m:t xml:space="preserve"> = </m:t>
          </m:r>
          <m:f>
            <m:fPr>
              <m:ctrlPr>
                <w:rPr>
                  <w:rFonts w:ascii="Cambria Math" w:hAnsi="Cambria Math" w:cs="Times New Roman"/>
                </w:rPr>
              </m:ctrlPr>
            </m:fPr>
            <m:num>
              <m:r>
                <m:rPr>
                  <m:sty m:val="p"/>
                </m:rPr>
                <w:rPr>
                  <w:rFonts w:ascii="Cambria Math" w:hAnsi="Cambria Math" w:cs="Times New Roman"/>
                </w:rPr>
                <m:t xml:space="preserve">im Luftvolumen </m:t>
              </m:r>
              <m:r>
                <w:rPr>
                  <w:rFonts w:ascii="Cambria Math" w:hAnsi="Cambria Math" w:cs="Times New Roman"/>
                </w:rPr>
                <m:t>V</m:t>
              </m:r>
              <m:r>
                <m:rPr>
                  <m:sty m:val="p"/>
                </m:rPr>
                <w:rPr>
                  <w:rFonts w:ascii="Cambria Math" w:hAnsi="Cambria Math" w:cs="Times New Roman"/>
                </w:rPr>
                <m:t xml:space="preserve"> tatsächlich enthaltene Wassermenge  </m:t>
              </m:r>
              <m:d>
                <m:dPr>
                  <m:begChr m:val="["/>
                  <m:endChr m:val="]"/>
                  <m:ctrlPr>
                    <w:rPr>
                      <w:rFonts w:ascii="Cambria Math" w:hAnsi="Cambria Math" w:cs="Times New Roman"/>
                    </w:rPr>
                  </m:ctrlPr>
                </m:dPr>
                <m:e>
                  <m:r>
                    <w:rPr>
                      <w:rFonts w:ascii="Cambria Math" w:hAnsi="Cambria Math" w:cs="Times New Roman"/>
                    </w:rPr>
                    <m:t>g</m:t>
                  </m:r>
                </m:e>
              </m:d>
            </m:num>
            <m:den>
              <m:r>
                <m:rPr>
                  <m:sty m:val="p"/>
                </m:rPr>
                <w:rPr>
                  <w:rFonts w:ascii="Cambria Math" w:hAnsi="Cambria Math" w:cs="Times New Roman"/>
                </w:rPr>
                <m:t xml:space="preserve">im gesättigten Luftstrom </m:t>
              </m:r>
              <m:r>
                <w:rPr>
                  <w:rFonts w:ascii="Cambria Math" w:hAnsi="Cambria Math" w:cs="Times New Roman"/>
                </w:rPr>
                <m:t>V</m:t>
              </m:r>
              <m:r>
                <m:rPr>
                  <m:sty m:val="p"/>
                </m:rPr>
                <w:rPr>
                  <w:rFonts w:ascii="Cambria Math" w:hAnsi="Cambria Math" w:cs="Times New Roman"/>
                </w:rPr>
                <m:t xml:space="preserve"> enthaltene Wassermenge </m:t>
              </m:r>
              <m:d>
                <m:dPr>
                  <m:begChr m:val="["/>
                  <m:endChr m:val="]"/>
                  <m:ctrlPr>
                    <w:rPr>
                      <w:rFonts w:ascii="Cambria Math" w:hAnsi="Cambria Math" w:cs="Times New Roman"/>
                    </w:rPr>
                  </m:ctrlPr>
                </m:dPr>
                <m:e>
                  <m:r>
                    <w:rPr>
                      <w:rFonts w:ascii="Cambria Math" w:hAnsi="Cambria Math" w:cs="Times New Roman"/>
                    </w:rPr>
                    <m:t>g</m:t>
                  </m:r>
                </m:e>
              </m:d>
            </m:den>
          </m:f>
        </m:oMath>
      </m:oMathPara>
    </w:p>
    <w:p w14:paraId="7BD03BA7" w14:textId="50A475F5" w:rsidR="000A0D40" w:rsidRPr="008B1ADB" w:rsidRDefault="000A0D40" w:rsidP="000A0D40">
      <w:pPr>
        <w:rPr>
          <w:rFonts w:eastAsiaTheme="minorEastAsia"/>
        </w:rPr>
      </w:pPr>
      <w:r>
        <w:t>Im Normzustand (</w:t>
      </w:r>
      <m:oMath>
        <m:r>
          <w:rPr>
            <w:rFonts w:ascii="Cambria Math" w:hAnsi="Cambria Math"/>
          </w:rPr>
          <m:t>20℃</m:t>
        </m:r>
      </m:oMath>
      <w:r>
        <w:t xml:space="preserve">) enthält die Luft max. </w:t>
      </w:r>
      <m:oMath>
        <m:r>
          <w:rPr>
            <w:rFonts w:ascii="Cambria Math" w:hAnsi="Cambria Math"/>
          </w:rPr>
          <m:t>18</m:t>
        </m:r>
        <m:f>
          <m:fPr>
            <m:ctrlPr>
              <w:rPr>
                <w:rFonts w:ascii="Cambria Math" w:hAnsi="Cambria Math"/>
                <w:i/>
              </w:rPr>
            </m:ctrlPr>
          </m:fPr>
          <m:num>
            <m:r>
              <w:rPr>
                <w:rFonts w:ascii="Cambria Math" w:hAnsi="Cambria Math"/>
              </w:rPr>
              <m:t>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oMath>
      <w:r>
        <w:t xml:space="preserve"> Wasser. </w:t>
      </w:r>
      <w:proofErr w:type="gramStart"/>
      <w:r>
        <w:t xml:space="preserve">Wenn </w:t>
      </w:r>
      <w:proofErr w:type="gramEnd"/>
      <m:oMath>
        <m:r>
          <w:rPr>
            <w:rFonts w:ascii="Cambria Math" w:hAnsi="Cambria Math"/>
          </w:rPr>
          <m:t>mW=10g</m:t>
        </m:r>
      </m:oMath>
      <w:r>
        <w:t xml:space="preserve">, dann ist </w:t>
      </w:r>
      <m:oMath>
        <m:r>
          <w:rPr>
            <w:rFonts w:ascii="Cambria Math" w:hAnsi="Cambria Math"/>
          </w:rPr>
          <m:t>φ=</m:t>
        </m:r>
        <m:d>
          <m:dPr>
            <m:ctrlPr>
              <w:rPr>
                <w:rFonts w:ascii="Cambria Math" w:hAnsi="Cambria Math"/>
                <w:i/>
              </w:rPr>
            </m:ctrlPr>
          </m:dPr>
          <m:e>
            <m:f>
              <m:fPr>
                <m:ctrlPr>
                  <w:rPr>
                    <w:rFonts w:ascii="Cambria Math" w:hAnsi="Cambria Math"/>
                    <w:i/>
                  </w:rPr>
                </m:ctrlPr>
              </m:fPr>
              <m:num>
                <m:r>
                  <w:rPr>
                    <w:rFonts w:ascii="Cambria Math" w:hAnsi="Cambria Math"/>
                  </w:rPr>
                  <m:t>10</m:t>
                </m:r>
              </m:num>
              <m:den>
                <m:r>
                  <w:rPr>
                    <w:rFonts w:ascii="Cambria Math" w:hAnsi="Cambria Math"/>
                  </w:rPr>
                  <m:t>18</m:t>
                </m:r>
              </m:den>
            </m:f>
          </m:e>
        </m:d>
        <m:r>
          <w:rPr>
            <w:rFonts w:ascii="Cambria Math" w:hAnsi="Cambria Math"/>
          </w:rPr>
          <m:t>*100=0.55*100=55%</m:t>
        </m:r>
      </m:oMath>
      <w:r>
        <w:t xml:space="preserve"> die relative Luftfeuchtigkeit.</w:t>
      </w:r>
    </w:p>
    <w:p w14:paraId="7E8D7C3C" w14:textId="77777777" w:rsidR="000A0D40" w:rsidRDefault="000A0D40" w:rsidP="000A0D40">
      <w:pPr>
        <w:pStyle w:val="Cmsor1"/>
      </w:pPr>
      <w:r>
        <w:t>Die Druckluftaufbereitung</w:t>
      </w:r>
    </w:p>
    <w:p w14:paraId="14E412B2" w14:textId="77777777" w:rsidR="000A0D40" w:rsidRDefault="000A0D40" w:rsidP="000A0D40">
      <w:r w:rsidRPr="000A0D40">
        <w:t>Die vom Kompressor angesaugte Luft enthält Verunreinigungen von Partikeln, Flüssigkeiten, und Gasen. Die Druckluft wird, bevor sie den Verbraucher erreicht, von der sogenannten Wartungseinheit aufbereitet.</w:t>
      </w:r>
    </w:p>
    <w:p w14:paraId="0CADE4C0" w14:textId="77777777" w:rsidR="000A0D40" w:rsidRDefault="000A0D40" w:rsidP="000A0D40">
      <w:pPr>
        <w:spacing w:after="0"/>
        <w:ind w:right="-828"/>
      </w:pPr>
      <w:r>
        <w:t>Eine Wartungseinheit besteht aus:</w:t>
      </w:r>
    </w:p>
    <w:p w14:paraId="062D4211" w14:textId="77777777" w:rsidR="000A0D40" w:rsidRPr="00DD50C0" w:rsidRDefault="000A0D40" w:rsidP="000A0D40">
      <w:pPr>
        <w:pStyle w:val="Listaszerbekezds"/>
        <w:numPr>
          <w:ilvl w:val="0"/>
          <w:numId w:val="3"/>
        </w:numPr>
        <w:ind w:right="-828"/>
        <w:rPr>
          <w:b/>
          <w:color w:val="0000FF"/>
          <w:sz w:val="28"/>
          <w:lang w:val="de-DE"/>
        </w:rPr>
      </w:pPr>
      <w:r w:rsidRPr="00DD50C0">
        <w:rPr>
          <w:sz w:val="28"/>
          <w:lang w:val="de-DE"/>
        </w:rPr>
        <w:t xml:space="preserve">einem Druckluftfilter, meist mit </w:t>
      </w:r>
      <w:proofErr w:type="spellStart"/>
      <w:r w:rsidRPr="00DD50C0">
        <w:rPr>
          <w:sz w:val="28"/>
          <w:lang w:val="de-DE"/>
        </w:rPr>
        <w:t>Kondenswasserabscheider</w:t>
      </w:r>
      <w:proofErr w:type="spellEnd"/>
    </w:p>
    <w:p w14:paraId="114C2F04" w14:textId="77777777" w:rsidR="000A0D40" w:rsidRPr="00DD50C0" w:rsidRDefault="000A0D40" w:rsidP="000A0D40">
      <w:pPr>
        <w:pStyle w:val="Listaszerbekezds"/>
        <w:numPr>
          <w:ilvl w:val="0"/>
          <w:numId w:val="3"/>
        </w:numPr>
        <w:ind w:right="-828"/>
        <w:rPr>
          <w:b/>
          <w:color w:val="0000FF"/>
          <w:sz w:val="28"/>
          <w:lang w:val="de-DE"/>
        </w:rPr>
      </w:pPr>
      <w:r w:rsidRPr="00DD50C0">
        <w:rPr>
          <w:sz w:val="28"/>
          <w:lang w:val="de-DE"/>
        </w:rPr>
        <w:t>einem Druckregler</w:t>
      </w:r>
    </w:p>
    <w:p w14:paraId="32B45FB5" w14:textId="77777777" w:rsidR="000A0D40" w:rsidRPr="000A0D40" w:rsidRDefault="000A0D40" w:rsidP="000A0D40">
      <w:pPr>
        <w:pStyle w:val="Listaszerbekezds"/>
        <w:numPr>
          <w:ilvl w:val="0"/>
          <w:numId w:val="3"/>
        </w:numPr>
        <w:ind w:right="-828"/>
        <w:rPr>
          <w:b/>
          <w:color w:val="0000FF"/>
          <w:sz w:val="28"/>
          <w:lang w:val="de-DE"/>
        </w:rPr>
      </w:pPr>
      <w:r w:rsidRPr="00DD50C0">
        <w:rPr>
          <w:sz w:val="28"/>
          <w:lang w:val="de-DE"/>
        </w:rPr>
        <w:t>einem Öler</w:t>
      </w:r>
    </w:p>
    <w:p w14:paraId="4CC85F85" w14:textId="77777777" w:rsidR="000A0D40" w:rsidRDefault="000A0D40" w:rsidP="000A0D40">
      <w:r w:rsidRPr="000A0D40">
        <w:lastRenderedPageBreak/>
        <w:t>und befindet sich am Ende der Rohrleitung möglichst in unmittelbarer Nähe der Verbraucher.</w:t>
      </w:r>
    </w:p>
    <w:p w14:paraId="3E055712" w14:textId="77777777" w:rsidR="000A0D40" w:rsidRDefault="000A0D40" w:rsidP="000A0D40">
      <w:pPr>
        <w:pStyle w:val="Cmsor2"/>
      </w:pPr>
      <w:r>
        <w:t>Filter</w:t>
      </w:r>
    </w:p>
    <w:p w14:paraId="6DEA1AA3" w14:textId="77777777" w:rsidR="000A0D40" w:rsidRDefault="000A0D40" w:rsidP="000A0D40">
      <w:r w:rsidRPr="000A0D40">
        <w:t>Filter haben die Aufgabe, feste Verunreinigungen zurückzuhalten, die Zunder, Rost, Verschmutzung, Abrieb, Undichtigkeit und der Verschleiß von Bauteilen und Komponenten verursachen. Eine weitere Aufgabe von Filtern ist das Zurückhalten der Kondensate von Wasser und Öl.</w:t>
      </w:r>
    </w:p>
    <w:p w14:paraId="490CDBE5" w14:textId="77777777" w:rsidR="000A0D40" w:rsidRDefault="000A0D40" w:rsidP="000A0D40">
      <w:pPr>
        <w:pStyle w:val="Cmsor2"/>
      </w:pPr>
      <w:r>
        <w:t>Druckregler</w:t>
      </w:r>
    </w:p>
    <w:p w14:paraId="0D5CC3A0" w14:textId="77777777" w:rsidR="000A0D40" w:rsidRDefault="000A0D40" w:rsidP="000A0D40">
      <w:r>
        <w:t>Die Aufgabe des Druckreglers (auch Druckminderventil genannt) ist es, den gewünschten Arbeitsdruck (Sekundärdruck) unabhängig von Luftverbrauch und Primärdruck konstant zu halten.</w:t>
      </w:r>
    </w:p>
    <w:p w14:paraId="3AC98606" w14:textId="77777777" w:rsidR="000A0D40" w:rsidRDefault="000A0D40" w:rsidP="000A0D40">
      <w:r>
        <w:t>Der Eingangsdruck muss immer höher als der Ausgangsdruck sein. Das Druckventil regelt mit einer Membran den Sekundärdruck. Auf einer Seite der Membran wirkt der Ausgangsdruck, auf der anderen Seite ist eine Feder angebracht, deren Spannung durch eine Einstellschraube geregelt werden kann. Damit kann der Sekundärdruck eingestellt werden.</w:t>
      </w:r>
    </w:p>
    <w:p w14:paraId="60277729" w14:textId="77777777" w:rsidR="000A0D40" w:rsidRDefault="000A0D40" w:rsidP="000A0D40">
      <w:r>
        <w:t xml:space="preserve">Beim Anstieg des Ausgangsdruckes bewegt sich die Membran nach unten, entgegen der Federkraft. Dabei wird der </w:t>
      </w:r>
      <w:proofErr w:type="spellStart"/>
      <w:r>
        <w:t>Durchströmquerschnitt</w:t>
      </w:r>
      <w:proofErr w:type="spellEnd"/>
      <w:r>
        <w:t xml:space="preserve"> am Ventilsitz laufend verändert, beziehungsweise ganz geschlossen. Der Ausgangsdruck wird also über die durchfließende Menge an Luft geregelt.</w:t>
      </w:r>
    </w:p>
    <w:p w14:paraId="651337B5" w14:textId="77777777" w:rsidR="000A0D40" w:rsidRDefault="000A0D40" w:rsidP="000A0D40">
      <w:r>
        <w:t>Bei Luftentnahme sinkt der Ausgangsdruck und öffnet das Ventil. Der eingestellte Ausgangsdruck wird durch ein ständiges Öffnen und Schließen des Ventilsitzes geregelt.</w:t>
      </w:r>
    </w:p>
    <w:p w14:paraId="2D4D1676" w14:textId="77777777" w:rsidR="000A0D40" w:rsidRDefault="000A0D40" w:rsidP="000A0D40">
      <w:pPr>
        <w:pStyle w:val="Cmsor2"/>
      </w:pPr>
      <w:r>
        <w:t>Öler</w:t>
      </w:r>
    </w:p>
    <w:p w14:paraId="01638270" w14:textId="77777777" w:rsidR="000A0D40" w:rsidRDefault="000A0D40" w:rsidP="000A0D40">
      <w:r w:rsidRPr="000A0D40">
        <w:t xml:space="preserve">Die Aufgabe des Ölers besteht darin, die Druckluft mit einem feinen </w:t>
      </w:r>
      <w:proofErr w:type="spellStart"/>
      <w:r w:rsidRPr="000A0D40">
        <w:t>Ölnebel</w:t>
      </w:r>
      <w:proofErr w:type="spellEnd"/>
      <w:r w:rsidRPr="000A0D40">
        <w:t xml:space="preserve"> zu versehen. Durch den </w:t>
      </w:r>
      <w:proofErr w:type="spellStart"/>
      <w:r w:rsidRPr="000A0D40">
        <w:t>Ölnebel</w:t>
      </w:r>
      <w:proofErr w:type="spellEnd"/>
      <w:r w:rsidRPr="000A0D40">
        <w:t xml:space="preserve"> werden alle bewegten Teile der </w:t>
      </w:r>
      <w:proofErr w:type="spellStart"/>
      <w:r w:rsidRPr="000A0D40">
        <w:t>Pneumatikanlage</w:t>
      </w:r>
      <w:proofErr w:type="spellEnd"/>
      <w:r w:rsidRPr="000A0D40">
        <w:t xml:space="preserve"> geschmiert. Die Öler arbeiten nach dem Venturi-Prinzip (</w:t>
      </w:r>
      <w:r>
        <w:fldChar w:fldCharType="begin"/>
      </w:r>
      <w:r>
        <w:instrText xml:space="preserve"> REF _Ref26634161 \h </w:instrText>
      </w:r>
      <w:r>
        <w:fldChar w:fldCharType="separate"/>
      </w:r>
      <w:r w:rsidR="001D0E74">
        <w:t xml:space="preserve">Abbildung </w:t>
      </w:r>
      <w:r w:rsidR="001D0E74">
        <w:rPr>
          <w:noProof/>
        </w:rPr>
        <w:t>3</w:t>
      </w:r>
      <w:r>
        <w:fldChar w:fldCharType="end"/>
      </w:r>
      <w:r w:rsidRPr="000A0D40">
        <w:t>).</w:t>
      </w:r>
    </w:p>
    <w:p w14:paraId="618FC6CC" w14:textId="77777777" w:rsidR="000A0D40" w:rsidRDefault="000A0D40" w:rsidP="000C4BA8">
      <w:pPr>
        <w:keepNext/>
        <w:jc w:val="center"/>
      </w:pPr>
      <w:r>
        <w:rPr>
          <w:noProof/>
          <w:lang w:val="en-US" w:eastAsia="ko-KR"/>
        </w:rPr>
        <w:lastRenderedPageBreak/>
        <w:drawing>
          <wp:inline distT="0" distB="0" distL="0" distR="0" wp14:anchorId="1278CBF3" wp14:editId="7691589D">
            <wp:extent cx="5225138" cy="2781300"/>
            <wp:effectExtent l="0" t="0" r="0" b="0"/>
            <wp:docPr id="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ábra"/>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225138" cy="2781300"/>
                    </a:xfrm>
                    <a:prstGeom prst="rect">
                      <a:avLst/>
                    </a:prstGeom>
                    <a:noFill/>
                    <a:ln>
                      <a:noFill/>
                    </a:ln>
                  </pic:spPr>
                </pic:pic>
              </a:graphicData>
            </a:graphic>
          </wp:inline>
        </w:drawing>
      </w:r>
    </w:p>
    <w:p w14:paraId="63CA5E38" w14:textId="77777777" w:rsidR="000A0D40" w:rsidRDefault="000A0D40" w:rsidP="000A0D40">
      <w:pPr>
        <w:pStyle w:val="Kpalrs"/>
      </w:pPr>
      <w:bookmarkStart w:id="3" w:name="_Ref26634161"/>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3</w:t>
      </w:r>
      <w:r w:rsidR="00057436">
        <w:rPr>
          <w:noProof/>
        </w:rPr>
        <w:fldChar w:fldCharType="end"/>
      </w:r>
      <w:bookmarkEnd w:id="3"/>
    </w:p>
    <w:p w14:paraId="658D750A" w14:textId="2CE36878" w:rsidR="005E0E8A" w:rsidRDefault="005E0E8A" w:rsidP="005E0E8A">
      <w:r w:rsidRPr="005E0E8A">
        <w:t>Der notwendige Druckabfall (</w:t>
      </w:r>
      <m:oMath>
        <m:r>
          <w:rPr>
            <w:rFonts w:ascii="Cambria Math" w:hAnsi="Cambria Math"/>
          </w:rPr>
          <m:t>∆p</m:t>
        </m:r>
      </m:oMath>
      <w:r w:rsidRPr="005E0E8A">
        <w:t>), um Öl anzusaugen:</w:t>
      </w:r>
    </w:p>
    <w:p w14:paraId="7ECFF3A5" w14:textId="1CD84D25" w:rsidR="005E0E8A" w:rsidRPr="005E0E8A" w:rsidRDefault="00A50D81" w:rsidP="005E0E8A">
      <w:pPr>
        <w:jc w:val="center"/>
      </w:pPr>
      <m:oMathPara>
        <m:oMath>
          <m:r>
            <w:rPr>
              <w:rFonts w:ascii="Cambria Math" w:hAnsi="Cambria Math"/>
            </w:rPr>
            <m:t>∆p=</m:t>
          </m:r>
          <m:sSub>
            <m:sSubPr>
              <m:ctrlPr>
                <w:rPr>
                  <w:rFonts w:ascii="Cambria Math" w:hAnsi="Cambria Math"/>
                  <w:i/>
                </w:rPr>
              </m:ctrlPr>
            </m:sSubPr>
            <m:e>
              <m:r>
                <w:rPr>
                  <w:rFonts w:ascii="Cambria Math" w:hAnsi="Cambria Math"/>
                </w:rPr>
                <m:t>p</m:t>
              </m:r>
            </m:e>
            <m:sub>
              <m:r>
                <w:rPr>
                  <w:rFonts w:ascii="Cambria Math" w:hAnsi="Cambria Math"/>
                </w:rPr>
                <m:t>öl</m:t>
              </m:r>
            </m:sub>
          </m:sSub>
          <m:r>
            <w:rPr>
              <w:rFonts w:ascii="Cambria Math" w:hAnsi="Cambria Math"/>
            </w:rPr>
            <m:t xml:space="preserve">*g*h </m:t>
          </m:r>
        </m:oMath>
      </m:oMathPara>
    </w:p>
    <w:p w14:paraId="0AC2FA2E" w14:textId="77777777" w:rsidR="005E0E8A" w:rsidRDefault="005E0E8A" w:rsidP="005E0E8A">
      <w:r w:rsidRPr="005E0E8A">
        <w:t>Der Druckabfall kann mit Hilfe des Satzes von Bernoulli und Kontinuitätsgleichung</w:t>
      </w:r>
      <w:r>
        <w:t xml:space="preserve"> </w:t>
      </w:r>
      <w:r w:rsidRPr="005E0E8A">
        <w:t>ermittelt werden:</w:t>
      </w:r>
    </w:p>
    <w:p w14:paraId="7504664A" w14:textId="4B665DF5" w:rsidR="005E0E8A" w:rsidRDefault="00A50D81" w:rsidP="005E0E8A">
      <w:pPr>
        <w:jc w:val="center"/>
        <w:rPr>
          <w:vertAlign w:val="subscript"/>
        </w:rPr>
      </w:pPr>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Düse</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Luft</m:t>
                    </m:r>
                  </m:sub>
                </m:sSub>
              </m:num>
              <m:den>
                <m:r>
                  <w:rPr>
                    <w:rFonts w:ascii="Cambria Math" w:hAnsi="Cambria Math"/>
                  </w:rPr>
                  <m:t>2</m:t>
                </m:r>
              </m:den>
            </m:f>
          </m:e>
        </m:d>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v</m:t>
                </m:r>
              </m:e>
              <m:sub>
                <m:r>
                  <w:rPr>
                    <w:rFonts w:ascii="Cambria Math" w:hAnsi="Cambria Math"/>
                  </w:rPr>
                  <m:t>D</m:t>
                </m:r>
              </m:sub>
              <m:sup>
                <m:r>
                  <w:rPr>
                    <w:rFonts w:ascii="Cambria Math" w:hAnsi="Cambria Math"/>
                  </w:rPr>
                  <m:t>2</m:t>
                </m:r>
              </m:sup>
            </m:sSub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m:t>
                </m:r>
              </m:sup>
            </m:sSup>
          </m:e>
        </m:d>
      </m:oMath>
      <w:r>
        <w:rPr>
          <w:rFonts w:eastAsiaTheme="minorEastAsia"/>
        </w:rPr>
        <w:t xml:space="preserve"> </w:t>
      </w:r>
      <w:r w:rsidR="005E0E8A" w:rsidRPr="005E0E8A">
        <w:t>und</w:t>
      </w:r>
      <w:r w:rsidR="005E0E8A" w:rsidRPr="005E0E8A">
        <w:br/>
      </w:r>
      <m:oMathPara>
        <m:oMath>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Luft</m:t>
              </m:r>
            </m:sub>
          </m:sSub>
          <m:r>
            <w:rPr>
              <w:rFonts w:ascii="Cambria Math" w:hAnsi="Cambria Math"/>
              <w:vertAlign w:val="subscript"/>
            </w:rPr>
            <m:t>*v*A=</m:t>
          </m:r>
          <m:sSub>
            <m:sSubPr>
              <m:ctrlPr>
                <w:rPr>
                  <w:rFonts w:ascii="Cambria Math" w:hAnsi="Cambria Math"/>
                  <w:i/>
                  <w:vertAlign w:val="subscript"/>
                </w:rPr>
              </m:ctrlPr>
            </m:sSubPr>
            <m:e>
              <m:r>
                <w:rPr>
                  <w:rFonts w:ascii="Cambria Math" w:hAnsi="Cambria Math"/>
                  <w:vertAlign w:val="subscript"/>
                </w:rPr>
                <m:t>p</m:t>
              </m:r>
            </m:e>
            <m:sub>
              <m:r>
                <w:rPr>
                  <w:rFonts w:ascii="Cambria Math" w:hAnsi="Cambria Math"/>
                  <w:vertAlign w:val="subscript"/>
                </w:rPr>
                <m:t>D,Luft</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v</m:t>
              </m:r>
            </m:e>
            <m:sub>
              <m:r>
                <w:rPr>
                  <w:rFonts w:ascii="Cambria Math" w:hAnsi="Cambria Math"/>
                  <w:vertAlign w:val="subscript"/>
                </w:rPr>
                <m:t>D</m:t>
              </m:r>
            </m:sub>
          </m:sSub>
          <m:r>
            <w:rPr>
              <w:rFonts w:ascii="Cambria Math" w:hAnsi="Cambria Math"/>
              <w:vertAlign w:val="subscript"/>
            </w:rPr>
            <m:t>*</m:t>
          </m:r>
          <m:sSub>
            <m:sSubPr>
              <m:ctrlPr>
                <w:rPr>
                  <w:rFonts w:ascii="Cambria Math" w:hAnsi="Cambria Math"/>
                  <w:i/>
                  <w:vertAlign w:val="subscript"/>
                </w:rPr>
              </m:ctrlPr>
            </m:sSubPr>
            <m:e>
              <m:r>
                <w:rPr>
                  <w:rFonts w:ascii="Cambria Math" w:hAnsi="Cambria Math"/>
                  <w:vertAlign w:val="subscript"/>
                </w:rPr>
                <m:t>A</m:t>
              </m:r>
            </m:e>
            <m:sub>
              <m:r>
                <w:rPr>
                  <w:rFonts w:ascii="Cambria Math" w:hAnsi="Cambria Math"/>
                  <w:vertAlign w:val="subscript"/>
                </w:rPr>
                <m:t>D</m:t>
              </m:r>
            </m:sub>
          </m:sSub>
        </m:oMath>
      </m:oMathPara>
    </w:p>
    <w:p w14:paraId="44D50BD6" w14:textId="0BC1A354" w:rsidR="005E0E8A" w:rsidRPr="005E0E8A" w:rsidRDefault="005E0E8A" w:rsidP="005E0E8A">
      <w:r w:rsidRPr="005E0E8A">
        <w:t xml:space="preserve">Mit  </w:t>
      </w:r>
      <m:oMath>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D,L</m:t>
            </m:r>
          </m:sub>
        </m:sSub>
      </m:oMath>
      <w:r w:rsidR="00A50D81">
        <w:rPr>
          <w:rFonts w:eastAsiaTheme="minorEastAsia"/>
        </w:rPr>
        <w:t xml:space="preserve"> </w:t>
      </w:r>
      <w:r w:rsidRPr="005E0E8A">
        <w:t>ergibt sich</w:t>
      </w:r>
    </w:p>
    <w:p w14:paraId="3C33DA66" w14:textId="3F573518" w:rsidR="005E0E8A" w:rsidRPr="00D426FB" w:rsidRDefault="00D426FB" w:rsidP="005E0E8A">
      <w:pPr>
        <w:jc w:val="center"/>
        <w:rPr>
          <w:vertAlign w:val="superscript"/>
        </w:rPr>
      </w:pPr>
      <m:oMath>
        <m:r>
          <w:rPr>
            <w:rFonts w:ascii="Cambria Math" w:hAnsi="Cambria Math"/>
            <w:lang w:val="en-US"/>
          </w:rPr>
          <m:t>v</m:t>
        </m:r>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m:t>
            </m:r>
          </m:sub>
        </m:sSub>
        <m:r>
          <w:rPr>
            <w:rFonts w:ascii="Cambria Math" w:hAnsi="Cambria Math"/>
          </w:rPr>
          <m:t>*</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A</m:t>
                    </m:r>
                  </m:e>
                  <m:sub>
                    <m:r>
                      <w:rPr>
                        <w:rFonts w:ascii="Cambria Math" w:hAnsi="Cambria Math"/>
                        <w:lang w:val="en-US"/>
                      </w:rPr>
                      <m:t>D</m:t>
                    </m:r>
                  </m:sub>
                </m:sSub>
              </m:num>
              <m:den>
                <m:r>
                  <w:rPr>
                    <w:rFonts w:ascii="Cambria Math" w:hAnsi="Cambria Math"/>
                    <w:lang w:val="en-US"/>
                  </w:rPr>
                  <m:t>A</m:t>
                </m:r>
              </m:den>
            </m:f>
          </m:e>
        </m:d>
        <m:r>
          <w:rPr>
            <w:rFonts w:ascii="Cambria Math" w:hAnsi="Cambria Math"/>
          </w:rPr>
          <m:t xml:space="preserve"> </m:t>
        </m:r>
      </m:oMath>
      <w:r w:rsidR="005E0E8A" w:rsidRPr="00D426FB">
        <w:t>und</w:t>
      </w:r>
      <w:r w:rsidR="005E0E8A" w:rsidRPr="00D426FB">
        <w:br/>
      </w:r>
      <m:oMathPara>
        <m:oMath>
          <m:r>
            <w:rPr>
              <w:rFonts w:ascii="Cambria Math" w:hAnsi="Cambria Math"/>
              <w:lang w:val="en-US"/>
            </w:rPr>
            <m:t>v</m:t>
          </m:r>
          <m:r>
            <w:rPr>
              <w:rFonts w:ascii="Cambria Math" w:hAnsi="Cambria Math"/>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D</m:t>
              </m:r>
            </m:sub>
          </m:sSub>
          <m:r>
            <w:rPr>
              <w:rFonts w:ascii="Cambria Math" w:hAnsi="Cambria Math"/>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d</m:t>
                      </m:r>
                    </m:num>
                    <m:den>
                      <m:r>
                        <w:rPr>
                          <w:rFonts w:ascii="Cambria Math" w:hAnsi="Cambria Math"/>
                          <w:lang w:val="en-US"/>
                        </w:rPr>
                        <m:t>D</m:t>
                      </m:r>
                    </m:den>
                  </m:f>
                </m:e>
              </m:d>
            </m:e>
            <m:sup>
              <m:r>
                <w:rPr>
                  <w:rFonts w:ascii="Cambria Math" w:hAnsi="Cambria Math"/>
                  <w:lang w:val="en-US"/>
                </w:rPr>
                <m:t>2</m:t>
              </m:r>
            </m:sup>
          </m:sSup>
        </m:oMath>
      </m:oMathPara>
    </w:p>
    <w:p w14:paraId="2C4E43BD" w14:textId="77777777" w:rsidR="005E0E8A" w:rsidRPr="005E0E8A" w:rsidRDefault="005E0E8A" w:rsidP="005E0E8A">
      <w:r w:rsidRPr="005E0E8A">
        <w:t>Der Druckabfall</w:t>
      </w:r>
      <w:r>
        <w:t xml:space="preserve"> lässt sich wie folgt berechnen</w:t>
      </w:r>
      <w:r w:rsidRPr="005E0E8A">
        <w:t>:</w:t>
      </w:r>
    </w:p>
    <w:p w14:paraId="5189647A" w14:textId="027E8163" w:rsidR="005E0E8A" w:rsidRDefault="00E80D8B" w:rsidP="005E0E8A">
      <w:pPr>
        <w:jc w:val="center"/>
      </w:pPr>
      <m:oMathPara>
        <m:oMath>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Düse</m:t>
              </m:r>
            </m:sub>
          </m:sSub>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Luft</m:t>
                      </m:r>
                    </m:sub>
                  </m:sSub>
                </m:num>
                <m:den>
                  <m:r>
                    <w:rPr>
                      <w:rFonts w:ascii="Cambria Math" w:hAnsi="Cambria Math"/>
                    </w:rPr>
                    <m:t>2</m:t>
                  </m:r>
                </m:den>
              </m:f>
            </m:e>
          </m:d>
          <m:r>
            <w:rPr>
              <w:rFonts w:ascii="Cambria Math" w:hAnsi="Cambria Math"/>
            </w:rPr>
            <m:t>*</m:t>
          </m:r>
          <m:sSup>
            <m:sSupPr>
              <m:ctrlPr>
                <w:rPr>
                  <w:rFonts w:ascii="Cambria Math" w:hAnsi="Cambria Math"/>
                  <w:i/>
                </w:rPr>
              </m:ctrlPr>
            </m:sSupPr>
            <m:e>
              <m:sSub>
                <m:sSubPr>
                  <m:ctrlPr>
                    <w:rPr>
                      <w:rFonts w:ascii="Cambria Math" w:hAnsi="Cambria Math"/>
                      <w:i/>
                    </w:rPr>
                  </m:ctrlPr>
                </m:sSubPr>
                <m:e>
                  <m:r>
                    <w:rPr>
                      <w:rFonts w:ascii="Cambria Math" w:hAnsi="Cambria Math"/>
                    </w:rPr>
                    <m:t>v</m:t>
                  </m:r>
                </m:e>
                <m:sub>
                  <m:r>
                    <w:rPr>
                      <w:rFonts w:ascii="Cambria Math" w:hAnsi="Cambria Math"/>
                    </w:rPr>
                    <m:t>D</m:t>
                  </m:r>
                </m:sub>
              </m:sSub>
            </m:e>
            <m:sup>
              <m:r>
                <w:rPr>
                  <w:rFonts w:ascii="Cambria Math" w:hAnsi="Cambria Math"/>
                </w:rPr>
                <m:t>2</m:t>
              </m:r>
            </m:sup>
          </m:sSup>
          <m:r>
            <w:rPr>
              <w:rFonts w:ascii="Cambria Math" w:hAnsi="Cambria Math"/>
            </w:rPr>
            <m:t>*</m:t>
          </m:r>
          <m:d>
            <m:dPr>
              <m:begChr m:val="["/>
              <m:endChr m:val="]"/>
              <m:ctrlPr>
                <w:rPr>
                  <w:rFonts w:ascii="Cambria Math" w:hAnsi="Cambria Math"/>
                  <w:i/>
                </w:rPr>
              </m:ctrlPr>
            </m:dPr>
            <m:e>
              <m:r>
                <w:rPr>
                  <w:rFonts w:ascii="Cambria Math" w:hAnsi="Cambria Math"/>
                </w:rPr>
                <m:t>1-</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d</m:t>
                          </m:r>
                        </m:num>
                        <m:den>
                          <m:r>
                            <w:rPr>
                              <w:rFonts w:ascii="Cambria Math" w:hAnsi="Cambria Math"/>
                            </w:rPr>
                            <m:t>D</m:t>
                          </m:r>
                        </m:den>
                      </m:f>
                    </m:e>
                  </m:d>
                </m:e>
                <m:sup>
                  <m:r>
                    <w:rPr>
                      <w:rFonts w:ascii="Cambria Math" w:hAnsi="Cambria Math"/>
                    </w:rPr>
                    <m:t>4</m:t>
                  </m:r>
                </m:sup>
              </m:sSup>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Öl</m:t>
              </m:r>
            </m:sub>
          </m:sSub>
          <m:r>
            <w:rPr>
              <w:rFonts w:ascii="Cambria Math" w:hAnsi="Cambria Math"/>
            </w:rPr>
            <m:t>*g*h</m:t>
          </m:r>
        </m:oMath>
      </m:oMathPara>
    </w:p>
    <w:p w14:paraId="1EE08CB7" w14:textId="77777777" w:rsidR="005E0E8A" w:rsidRDefault="005E0E8A" w:rsidP="005E0E8A">
      <w:pPr>
        <w:pStyle w:val="Cmsor1"/>
      </w:pPr>
      <w:r>
        <w:t>Weg-Schritt-Diagramm</w:t>
      </w:r>
    </w:p>
    <w:p w14:paraId="27830DA4" w14:textId="77777777" w:rsidR="005E0E8A" w:rsidRDefault="005E0E8A" w:rsidP="005E0E8A">
      <w:r w:rsidRPr="005E0E8A">
        <w:t>Hier wird die Bewegung eines Zylinders, in Abhängigkeit der jeweiligen Schritte, dargestellt. Sind für eine Steuerung mehrere Zylinder (Motoren) vorhanden, so werden diese untereinander gezeichnet. Der Zusammenhang wird durch die einzelnen Schritte hergestellt (</w:t>
      </w:r>
      <w:r>
        <w:fldChar w:fldCharType="begin"/>
      </w:r>
      <w:r>
        <w:instrText xml:space="preserve"> REF _Ref26634649 \h </w:instrText>
      </w:r>
      <w:r>
        <w:fldChar w:fldCharType="separate"/>
      </w:r>
      <w:r w:rsidR="001D0E74">
        <w:t xml:space="preserve">Abbildung </w:t>
      </w:r>
      <w:r w:rsidR="001D0E74">
        <w:rPr>
          <w:noProof/>
        </w:rPr>
        <w:t>4</w:t>
      </w:r>
      <w:r>
        <w:fldChar w:fldCharType="end"/>
      </w:r>
      <w:r w:rsidRPr="005E0E8A">
        <w:t>)</w:t>
      </w:r>
      <w:r>
        <w:t>.</w:t>
      </w:r>
    </w:p>
    <w:p w14:paraId="69AF1927" w14:textId="77777777" w:rsidR="005E0E8A" w:rsidRDefault="005E0E8A" w:rsidP="005E0E8A">
      <w:pPr>
        <w:keepNext/>
      </w:pPr>
      <w:r>
        <w:rPr>
          <w:noProof/>
          <w:lang w:val="en-US" w:eastAsia="ko-KR"/>
        </w:rPr>
        <w:lastRenderedPageBreak/>
        <w:drawing>
          <wp:inline distT="0" distB="0" distL="0" distR="0" wp14:anchorId="6CA08BC7" wp14:editId="661F540A">
            <wp:extent cx="5760720" cy="2308860"/>
            <wp:effectExtent l="0" t="0" r="0" b="0"/>
            <wp:docPr id="5" name="Bild 4" descr="4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áb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308860"/>
                    </a:xfrm>
                    <a:prstGeom prst="rect">
                      <a:avLst/>
                    </a:prstGeom>
                    <a:noFill/>
                    <a:ln>
                      <a:noFill/>
                    </a:ln>
                  </pic:spPr>
                </pic:pic>
              </a:graphicData>
            </a:graphic>
          </wp:inline>
        </w:drawing>
      </w:r>
    </w:p>
    <w:p w14:paraId="7D64DF6E" w14:textId="77777777" w:rsidR="005E0E8A" w:rsidRPr="005E0E8A" w:rsidRDefault="005E0E8A" w:rsidP="005E0E8A">
      <w:pPr>
        <w:pStyle w:val="Kpalrs"/>
      </w:pPr>
      <w:bookmarkStart w:id="4" w:name="_Ref26634649"/>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4</w:t>
      </w:r>
      <w:r w:rsidR="00057436">
        <w:rPr>
          <w:noProof/>
        </w:rPr>
        <w:fldChar w:fldCharType="end"/>
      </w:r>
      <w:bookmarkEnd w:id="4"/>
    </w:p>
    <w:p w14:paraId="21DC7F3E" w14:textId="77777777" w:rsidR="005E0E8A" w:rsidRPr="005E0E8A" w:rsidRDefault="005E0E8A" w:rsidP="005E0E8A">
      <w:pPr>
        <w:jc w:val="left"/>
      </w:pPr>
      <w:r w:rsidRPr="005E0E8A">
        <w:t xml:space="preserve">Empfehlungen zur </w:t>
      </w:r>
      <w:r>
        <w:t>darstellerischen</w:t>
      </w:r>
      <w:r w:rsidRPr="005E0E8A">
        <w:t xml:space="preserve"> Anordnung:</w:t>
      </w:r>
    </w:p>
    <w:p w14:paraId="230A1FCD" w14:textId="77777777" w:rsidR="005E0E8A" w:rsidRPr="005E0E8A" w:rsidRDefault="005E0E8A" w:rsidP="005E0E8A">
      <w:pPr>
        <w:numPr>
          <w:ilvl w:val="0"/>
          <w:numId w:val="4"/>
        </w:numPr>
        <w:spacing w:after="0"/>
        <w:ind w:left="714" w:hanging="357"/>
        <w:jc w:val="left"/>
      </w:pPr>
      <w:r w:rsidRPr="005E0E8A">
        <w:t>Die Schritte sollen möglichst linear und waagerecht aufgetragen werden</w:t>
      </w:r>
    </w:p>
    <w:p w14:paraId="5672D0BD" w14:textId="77777777" w:rsidR="005E0E8A" w:rsidRPr="005E0E8A" w:rsidRDefault="005E0E8A" w:rsidP="005E0E8A">
      <w:pPr>
        <w:numPr>
          <w:ilvl w:val="0"/>
          <w:numId w:val="4"/>
        </w:numPr>
        <w:spacing w:after="0"/>
        <w:ind w:left="714" w:hanging="357"/>
        <w:jc w:val="left"/>
      </w:pPr>
      <w:r w:rsidRPr="005E0E8A">
        <w:t>Der Weg soll nicht maßstäblich aufgetragen werden, sondern für alle Zylinder gleich groß sein</w:t>
      </w:r>
    </w:p>
    <w:p w14:paraId="0DBED7A0" w14:textId="77777777" w:rsidR="005E0E8A" w:rsidRPr="005E0E8A" w:rsidRDefault="005E0E8A" w:rsidP="005E0E8A">
      <w:pPr>
        <w:numPr>
          <w:ilvl w:val="0"/>
          <w:numId w:val="4"/>
        </w:numPr>
        <w:spacing w:after="0"/>
        <w:ind w:left="714" w:hanging="357"/>
        <w:jc w:val="left"/>
      </w:pPr>
      <w:r w:rsidRPr="005E0E8A">
        <w:t>Die Normierung der Schritte ist beliebig</w:t>
      </w:r>
    </w:p>
    <w:p w14:paraId="6D62DD5A" w14:textId="77777777" w:rsidR="005E0E8A" w:rsidRPr="005E0E8A" w:rsidRDefault="005E0E8A" w:rsidP="005E0E8A">
      <w:pPr>
        <w:numPr>
          <w:ilvl w:val="0"/>
          <w:numId w:val="4"/>
        </w:numPr>
        <w:spacing w:after="0"/>
        <w:ind w:left="714" w:hanging="357"/>
        <w:jc w:val="left"/>
      </w:pPr>
      <w:r w:rsidRPr="005E0E8A">
        <w:t>Die Angabe der Stellung des Zylinders erfolgt binär (0 für negative Endlage, 1 für die positive Endlage).</w:t>
      </w:r>
    </w:p>
    <w:p w14:paraId="04D2C9CC" w14:textId="77777777" w:rsidR="005E0E8A" w:rsidRPr="005E0E8A" w:rsidRDefault="005E0E8A" w:rsidP="005E0E8A">
      <w:pPr>
        <w:numPr>
          <w:ilvl w:val="0"/>
          <w:numId w:val="4"/>
        </w:numPr>
        <w:spacing w:after="0"/>
        <w:ind w:left="714" w:hanging="357"/>
        <w:jc w:val="left"/>
      </w:pPr>
      <w:r w:rsidRPr="005E0E8A">
        <w:t>Die Bezeichnung der jeweiligen Einheit ist links an das Diagramm anzuschreiben (z.B.: Zylinder H1, Zylinder H2).</w:t>
      </w:r>
    </w:p>
    <w:p w14:paraId="25945394" w14:textId="77777777" w:rsidR="005E0E8A" w:rsidRDefault="005E0E8A" w:rsidP="005E0E8A">
      <w:pPr>
        <w:pStyle w:val="Cmsor1"/>
      </w:pPr>
      <w:r>
        <w:t>Wegeventile</w:t>
      </w:r>
    </w:p>
    <w:p w14:paraId="46571EA5" w14:textId="77777777" w:rsidR="005E0E8A" w:rsidRDefault="005E0E8A" w:rsidP="005E0E8A">
      <w:pPr>
        <w:pStyle w:val="Cmsor2"/>
      </w:pPr>
      <w:r>
        <w:t>Dreiwegeventile (Monostabile Ventile)</w:t>
      </w:r>
    </w:p>
    <w:p w14:paraId="173F7D88" w14:textId="77777777" w:rsidR="005E0E8A" w:rsidRDefault="005E0E8A" w:rsidP="005E0E8A">
      <w:r w:rsidRPr="005E0E8A">
        <w:t>Mit diesen Ventilen ist es möglich, Hand- und Endlagenbetätigungen sowie Zeitverzögerungen durchzuführen.</w:t>
      </w:r>
    </w:p>
    <w:p w14:paraId="79BF78DC" w14:textId="77777777" w:rsidR="00276108" w:rsidRPr="00276108" w:rsidRDefault="005E0E8A" w:rsidP="00276108">
      <w:pPr>
        <w:rPr>
          <w:b/>
        </w:rPr>
      </w:pPr>
      <w:r w:rsidRPr="00276108">
        <w:rPr>
          <w:b/>
        </w:rPr>
        <w:t>Handbetätigung:</w:t>
      </w:r>
    </w:p>
    <w:p w14:paraId="418C8170" w14:textId="77777777" w:rsidR="00276108" w:rsidRDefault="005E0E8A" w:rsidP="00276108">
      <w:pPr>
        <w:keepNext/>
        <w:ind w:left="720"/>
        <w:jc w:val="center"/>
      </w:pPr>
      <w:r w:rsidRPr="005E0E8A">
        <w:rPr>
          <w:noProof/>
          <w:lang w:val="en-US" w:eastAsia="ko-KR"/>
        </w:rPr>
        <w:drawing>
          <wp:inline distT="0" distB="0" distL="0" distR="0" wp14:anchorId="5AE8027C" wp14:editId="11B43CBF">
            <wp:extent cx="4541255" cy="1508760"/>
            <wp:effectExtent l="0" t="0" r="0" b="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ábra"/>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591561" cy="1525473"/>
                    </a:xfrm>
                    <a:prstGeom prst="rect">
                      <a:avLst/>
                    </a:prstGeom>
                    <a:noFill/>
                    <a:ln>
                      <a:noFill/>
                    </a:ln>
                  </pic:spPr>
                </pic:pic>
              </a:graphicData>
            </a:graphic>
          </wp:inline>
        </w:drawing>
      </w:r>
    </w:p>
    <w:p w14:paraId="464E86B8" w14:textId="77777777" w:rsidR="005E0E8A" w:rsidRPr="005E0E8A" w:rsidRDefault="00276108" w:rsidP="00276108">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5</w:t>
      </w:r>
      <w:r w:rsidR="00057436">
        <w:rPr>
          <w:noProof/>
        </w:rPr>
        <w:fldChar w:fldCharType="end"/>
      </w:r>
    </w:p>
    <w:p w14:paraId="4D93234D" w14:textId="77777777" w:rsidR="00276108" w:rsidRPr="00276108" w:rsidRDefault="005E0E8A" w:rsidP="00276108">
      <w:pPr>
        <w:rPr>
          <w:b/>
        </w:rPr>
      </w:pPr>
      <w:r w:rsidRPr="00276108">
        <w:rPr>
          <w:b/>
        </w:rPr>
        <w:t>Endlagenbetätigung mit Tastrolle:</w:t>
      </w:r>
    </w:p>
    <w:p w14:paraId="20BE0E60" w14:textId="77777777" w:rsidR="00276108" w:rsidRDefault="005E0E8A" w:rsidP="00276108">
      <w:pPr>
        <w:keepNext/>
        <w:ind w:left="720"/>
        <w:jc w:val="center"/>
      </w:pPr>
      <w:r w:rsidRPr="005E0E8A">
        <w:rPr>
          <w:noProof/>
          <w:lang w:val="en-US" w:eastAsia="ko-KR"/>
        </w:rPr>
        <w:lastRenderedPageBreak/>
        <w:drawing>
          <wp:inline distT="0" distB="0" distL="0" distR="0" wp14:anchorId="4A8B1BDD" wp14:editId="55B8DB21">
            <wp:extent cx="1548811" cy="830580"/>
            <wp:effectExtent l="0" t="0" r="0" b="762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ábra"/>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48811" cy="830580"/>
                    </a:xfrm>
                    <a:prstGeom prst="rect">
                      <a:avLst/>
                    </a:prstGeom>
                    <a:noFill/>
                    <a:ln>
                      <a:noFill/>
                    </a:ln>
                  </pic:spPr>
                </pic:pic>
              </a:graphicData>
            </a:graphic>
          </wp:inline>
        </w:drawing>
      </w:r>
    </w:p>
    <w:p w14:paraId="363A44B4" w14:textId="77777777" w:rsidR="005E0E8A" w:rsidRPr="005E0E8A" w:rsidRDefault="00276108" w:rsidP="00276108">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6</w:t>
      </w:r>
      <w:r w:rsidR="00057436">
        <w:rPr>
          <w:noProof/>
        </w:rPr>
        <w:fldChar w:fldCharType="end"/>
      </w:r>
    </w:p>
    <w:p w14:paraId="746A8055" w14:textId="77777777" w:rsidR="005E0E8A" w:rsidRDefault="00276108" w:rsidP="00276108">
      <w:r w:rsidRPr="00276108">
        <w:t>Die mechanische Betätigung ist dort notwendig, wo das Ventil durch einen Nocken an der Kolbenstange des Zylinders durchgeführt wird.</w:t>
      </w:r>
    </w:p>
    <w:p w14:paraId="34CA4001" w14:textId="77777777" w:rsidR="00276108" w:rsidRPr="00276108" w:rsidRDefault="00276108" w:rsidP="00276108">
      <w:pPr>
        <w:rPr>
          <w:b/>
        </w:rPr>
      </w:pPr>
      <w:r w:rsidRPr="00276108">
        <w:rPr>
          <w:b/>
        </w:rPr>
        <w:t>Endlagenbetätigung mit Druckgefälleventil:</w:t>
      </w:r>
    </w:p>
    <w:p w14:paraId="4E063B68" w14:textId="77777777" w:rsidR="00675806" w:rsidRDefault="00F31B8D" w:rsidP="00276108">
      <w:pPr>
        <w:keepNext/>
        <w:jc w:val="center"/>
      </w:pPr>
      <w:r w:rsidRPr="00F31B8D">
        <w:rPr>
          <w:noProof/>
          <w:lang w:val="en-US" w:eastAsia="ko-KR"/>
        </w:rPr>
        <w:drawing>
          <wp:inline distT="0" distB="0" distL="0" distR="0" wp14:anchorId="2FBB65C5" wp14:editId="433BF5CE">
            <wp:extent cx="5760720" cy="3421380"/>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421380"/>
                    </a:xfrm>
                    <a:prstGeom prst="rect">
                      <a:avLst/>
                    </a:prstGeom>
                    <a:noFill/>
                    <a:ln>
                      <a:noFill/>
                    </a:ln>
                  </pic:spPr>
                </pic:pic>
              </a:graphicData>
            </a:graphic>
          </wp:inline>
        </w:drawing>
      </w:r>
    </w:p>
    <w:p w14:paraId="6021E4D6" w14:textId="77777777" w:rsidR="005E0E8A" w:rsidRDefault="00276108" w:rsidP="00276108">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7</w:t>
      </w:r>
      <w:r w:rsidR="00057436">
        <w:rPr>
          <w:noProof/>
        </w:rPr>
        <w:fldChar w:fldCharType="end"/>
      </w:r>
    </w:p>
    <w:p w14:paraId="0F54E0B4" w14:textId="77777777" w:rsidR="00276108" w:rsidRPr="00276108" w:rsidRDefault="00276108" w:rsidP="00276108">
      <w:proofErr w:type="gramStart"/>
      <w:r w:rsidRPr="00276108">
        <w:t>Der</w:t>
      </w:r>
      <w:proofErr w:type="gramEnd"/>
      <w:r w:rsidRPr="00276108">
        <w:t xml:space="preserve"> Druckgefälleventil erkennt den Druck in der Zylinderkammer. Wenn die Kolbenbewegung endet, sinkt der Druck in der entlüfteten Zylinderkammer. Bei einem bestimmten Druck reagiert der </w:t>
      </w:r>
      <w:proofErr w:type="spellStart"/>
      <w:r w:rsidRPr="00276108">
        <w:t>Abtaster</w:t>
      </w:r>
      <w:proofErr w:type="spellEnd"/>
      <w:r w:rsidRPr="00276108">
        <w:t xml:space="preserve"> und gibt ein pneumatisches Signal ab.</w:t>
      </w:r>
    </w:p>
    <w:p w14:paraId="463D0FA3" w14:textId="77777777" w:rsidR="00276108" w:rsidRDefault="00276108" w:rsidP="00276108">
      <w:pPr>
        <w:rPr>
          <w:b/>
        </w:rPr>
      </w:pPr>
      <w:r w:rsidRPr="00276108">
        <w:rPr>
          <w:b/>
        </w:rPr>
        <w:t>Zeitverzögerungsventil:</w:t>
      </w:r>
    </w:p>
    <w:p w14:paraId="2F8DCD89" w14:textId="77777777" w:rsidR="00335A93" w:rsidRDefault="00335A93" w:rsidP="00276108">
      <w:pPr>
        <w:keepNext/>
        <w:jc w:val="center"/>
      </w:pPr>
      <w:r w:rsidRPr="00335A93">
        <w:rPr>
          <w:noProof/>
          <w:lang w:val="en-US" w:eastAsia="ko-KR"/>
        </w:rPr>
        <w:lastRenderedPageBreak/>
        <w:drawing>
          <wp:inline distT="0" distB="0" distL="0" distR="0" wp14:anchorId="6E51C55C" wp14:editId="520D5F58">
            <wp:extent cx="4998720" cy="2148840"/>
            <wp:effectExtent l="0" t="0" r="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98720" cy="2148840"/>
                    </a:xfrm>
                    <a:prstGeom prst="rect">
                      <a:avLst/>
                    </a:prstGeom>
                    <a:noFill/>
                    <a:ln>
                      <a:noFill/>
                    </a:ln>
                  </pic:spPr>
                </pic:pic>
              </a:graphicData>
            </a:graphic>
          </wp:inline>
        </w:drawing>
      </w:r>
    </w:p>
    <w:p w14:paraId="6E12DB21" w14:textId="77777777" w:rsidR="00276108" w:rsidRPr="005E0E8A" w:rsidRDefault="00276108" w:rsidP="00276108">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8</w:t>
      </w:r>
      <w:r w:rsidR="00057436">
        <w:rPr>
          <w:noProof/>
        </w:rPr>
        <w:fldChar w:fldCharType="end"/>
      </w:r>
    </w:p>
    <w:p w14:paraId="646D8370" w14:textId="77777777" w:rsidR="00276108" w:rsidRPr="00276108" w:rsidRDefault="00276108" w:rsidP="00276108">
      <w:r w:rsidRPr="00276108">
        <w:t>Über den Steueranschluss Z gelangt Druckluft über ein Drosselventil in den Speicherraum. Entsprechend der Drosseleinstellung fließt mehr oder weniger Luft innerhalb eines Zeitraums in den Speicher, in dem über kurz oder lang ein bestimmter Druck erreicht wird.</w:t>
      </w:r>
    </w:p>
    <w:p w14:paraId="585842AB" w14:textId="27D1F598" w:rsidR="00276108" w:rsidRPr="00276108" w:rsidRDefault="00276108" w:rsidP="00276108">
      <w:r w:rsidRPr="00276108">
        <w:t xml:space="preserve">Erst wenn der notwendige Steuerdruck erreicht ist, schaltet das Ventil um. Die einstellbare Zeit, die zum Füllen des Speichers benötigt wird, ist die </w:t>
      </w:r>
      <w:proofErr w:type="gramStart"/>
      <w:r w:rsidRPr="00276108">
        <w:t xml:space="preserve">Verzögerungszeit </w:t>
      </w:r>
      <w:proofErr w:type="gramEnd"/>
      <m:oMath>
        <m:r>
          <w:rPr>
            <w:rFonts w:ascii="Cambria Math" w:hAnsi="Cambria Math"/>
          </w:rPr>
          <m:t>T</m:t>
        </m:r>
      </m:oMath>
      <w:r w:rsidRPr="00276108">
        <w:t>, zwischen Signaleingang und Umschalten des Ventils. Zur Rückstellung des Ventils muss die Steuerleitung entlüftet werden. Die Luft im Speicher fließt über die Rückschlagstelle im Drosselventil schnell zur Entlüftung, das Ventil geht in seine Ruhestellung zurück.</w:t>
      </w:r>
    </w:p>
    <w:p w14:paraId="4D0271F0" w14:textId="77777777" w:rsidR="005E0E8A" w:rsidRDefault="00276108" w:rsidP="00276108">
      <w:pPr>
        <w:pStyle w:val="Cmsor2"/>
      </w:pPr>
      <w:r w:rsidRPr="00276108">
        <w:t>Vierwegeventile (Impulsventile oder bistabile Ventile)</w:t>
      </w:r>
    </w:p>
    <w:p w14:paraId="71D9D987" w14:textId="77777777" w:rsidR="00276108" w:rsidRDefault="00276108" w:rsidP="00276108">
      <w:pPr>
        <w:rPr>
          <w:b/>
        </w:rPr>
      </w:pPr>
      <w:r>
        <w:rPr>
          <w:b/>
        </w:rPr>
        <w:t>Funktion als Hauptventil</w:t>
      </w:r>
    </w:p>
    <w:p w14:paraId="4D7B0BF9" w14:textId="77777777" w:rsidR="00276108" w:rsidRPr="00276108" w:rsidRDefault="00276108" w:rsidP="00276108">
      <w:r w:rsidRPr="00276108">
        <w:t>Ein doppeltwirkender Zylinder kann mit einem Vierwegeventil (</w:t>
      </w:r>
      <w:r w:rsidR="00224817">
        <w:fldChar w:fldCharType="begin"/>
      </w:r>
      <w:r w:rsidR="00224817">
        <w:instrText xml:space="preserve"> REF _Ref26725118 \h </w:instrText>
      </w:r>
      <w:r w:rsidR="00224817">
        <w:fldChar w:fldCharType="separate"/>
      </w:r>
      <w:r w:rsidR="00224817">
        <w:t xml:space="preserve">Abbildung </w:t>
      </w:r>
      <w:r w:rsidR="00224817">
        <w:rPr>
          <w:noProof/>
        </w:rPr>
        <w:t>9</w:t>
      </w:r>
      <w:r w:rsidR="00224817">
        <w:fldChar w:fldCharType="end"/>
      </w:r>
      <w:r w:rsidRPr="00276108">
        <w:t>) gesteuert werden:</w:t>
      </w:r>
    </w:p>
    <w:p w14:paraId="04873A15" w14:textId="77777777" w:rsidR="007306F9" w:rsidRDefault="007306F9" w:rsidP="00276108">
      <w:pPr>
        <w:keepNext/>
        <w:jc w:val="center"/>
      </w:pPr>
      <w:r w:rsidRPr="007306F9">
        <w:rPr>
          <w:noProof/>
          <w:lang w:val="en-US" w:eastAsia="ko-KR"/>
        </w:rPr>
        <w:drawing>
          <wp:inline distT="0" distB="0" distL="0" distR="0" wp14:anchorId="660F95CC" wp14:editId="7EF2A359">
            <wp:extent cx="5760720" cy="2451100"/>
            <wp:effectExtent l="0" t="0" r="0" b="635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2451100"/>
                    </a:xfrm>
                    <a:prstGeom prst="rect">
                      <a:avLst/>
                    </a:prstGeom>
                    <a:noFill/>
                    <a:ln>
                      <a:noFill/>
                    </a:ln>
                  </pic:spPr>
                </pic:pic>
              </a:graphicData>
            </a:graphic>
          </wp:inline>
        </w:drawing>
      </w:r>
    </w:p>
    <w:p w14:paraId="52CBFD50" w14:textId="77777777" w:rsidR="00276108" w:rsidRDefault="00276108" w:rsidP="00276108">
      <w:pPr>
        <w:pStyle w:val="Kpalrs"/>
      </w:pPr>
      <w:bookmarkStart w:id="5" w:name="_Ref26725118"/>
      <w:r>
        <w:t xml:space="preserve">Abbildung </w:t>
      </w:r>
      <w:r w:rsidR="00057436">
        <w:rPr>
          <w:noProof/>
        </w:rPr>
        <w:fldChar w:fldCharType="begin"/>
      </w:r>
      <w:r w:rsidR="00057436">
        <w:rPr>
          <w:noProof/>
        </w:rPr>
        <w:instrText xml:space="preserve"> SE</w:instrText>
      </w:r>
      <w:r w:rsidR="00057436">
        <w:rPr>
          <w:noProof/>
        </w:rPr>
        <w:instrText xml:space="preserve">Q Abbildung \* ARABIC </w:instrText>
      </w:r>
      <w:r w:rsidR="00057436">
        <w:rPr>
          <w:noProof/>
        </w:rPr>
        <w:fldChar w:fldCharType="separate"/>
      </w:r>
      <w:r w:rsidR="001D0E74">
        <w:rPr>
          <w:noProof/>
        </w:rPr>
        <w:t>9</w:t>
      </w:r>
      <w:r w:rsidR="00057436">
        <w:rPr>
          <w:noProof/>
        </w:rPr>
        <w:fldChar w:fldCharType="end"/>
      </w:r>
      <w:bookmarkEnd w:id="5"/>
    </w:p>
    <w:p w14:paraId="76C1BD0D" w14:textId="77777777" w:rsidR="00276108" w:rsidRPr="00276108" w:rsidRDefault="00276108" w:rsidP="00276108">
      <w:r w:rsidRPr="00276108">
        <w:lastRenderedPageBreak/>
        <w:t>Bei diesem Ventil werden abwechselnd zwei Leitungen zu Verbrauchern (A, B) angesteuert. Der Anschluss ans Netz (P) und die Entlüftung (R) bleiben bestehen, sodass insgesamt vier Wege zu steuern sind.</w:t>
      </w:r>
    </w:p>
    <w:p w14:paraId="017E9782" w14:textId="77777777" w:rsidR="00276108" w:rsidRDefault="00276108" w:rsidP="00276108">
      <w:pPr>
        <w:rPr>
          <w:b/>
        </w:rPr>
      </w:pPr>
      <w:r w:rsidRPr="00276108">
        <w:rPr>
          <w:b/>
        </w:rPr>
        <w:t>Speicher Funktion:</w:t>
      </w:r>
    </w:p>
    <w:p w14:paraId="70870C66" w14:textId="77777777" w:rsidR="009200C6" w:rsidRDefault="00661709" w:rsidP="00276108">
      <w:pPr>
        <w:keepNext/>
        <w:jc w:val="center"/>
      </w:pPr>
      <w:r w:rsidRPr="00661709">
        <w:rPr>
          <w:noProof/>
          <w:lang w:val="en-US" w:eastAsia="ko-KR"/>
        </w:rPr>
        <w:drawing>
          <wp:inline distT="0" distB="0" distL="0" distR="0" wp14:anchorId="3D719148" wp14:editId="48DF4C0D">
            <wp:extent cx="2217420" cy="145542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7420" cy="1455420"/>
                    </a:xfrm>
                    <a:prstGeom prst="rect">
                      <a:avLst/>
                    </a:prstGeom>
                    <a:noFill/>
                    <a:ln>
                      <a:noFill/>
                    </a:ln>
                  </pic:spPr>
                </pic:pic>
              </a:graphicData>
            </a:graphic>
          </wp:inline>
        </w:drawing>
      </w:r>
    </w:p>
    <w:p w14:paraId="07F38B69" w14:textId="77777777" w:rsidR="00276108" w:rsidRDefault="00276108" w:rsidP="00276108">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10</w:t>
      </w:r>
      <w:r w:rsidR="00057436">
        <w:rPr>
          <w:noProof/>
        </w:rPr>
        <w:fldChar w:fldCharType="end"/>
      </w:r>
    </w:p>
    <w:p w14:paraId="2537FECF" w14:textId="77777777" w:rsidR="00276108" w:rsidRDefault="00276108" w:rsidP="00276108">
      <w:pPr>
        <w:pStyle w:val="Cmsor1"/>
      </w:pPr>
      <w:r>
        <w:t>Logische Elemente</w:t>
      </w:r>
    </w:p>
    <w:p w14:paraId="7036FF7F" w14:textId="77777777" w:rsidR="00276108" w:rsidRDefault="00276108" w:rsidP="00276108">
      <w:pPr>
        <w:pStyle w:val="Cmsor2"/>
      </w:pPr>
      <w:r>
        <w:t>Wechselventil (ODER-Funktion)</w:t>
      </w:r>
    </w:p>
    <w:p w14:paraId="08F4A31A" w14:textId="77777777" w:rsidR="00661709" w:rsidRDefault="00661709" w:rsidP="00276108">
      <w:pPr>
        <w:keepNext/>
        <w:jc w:val="center"/>
      </w:pPr>
      <w:r w:rsidRPr="00661709">
        <w:rPr>
          <w:noProof/>
          <w:lang w:val="en-US" w:eastAsia="ko-KR"/>
        </w:rPr>
        <w:drawing>
          <wp:inline distT="0" distB="0" distL="0" distR="0" wp14:anchorId="397560D8" wp14:editId="67111B4E">
            <wp:extent cx="1485900" cy="739140"/>
            <wp:effectExtent l="0" t="0" r="0" b="381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900" cy="739140"/>
                    </a:xfrm>
                    <a:prstGeom prst="rect">
                      <a:avLst/>
                    </a:prstGeom>
                    <a:noFill/>
                    <a:ln>
                      <a:noFill/>
                    </a:ln>
                  </pic:spPr>
                </pic:pic>
              </a:graphicData>
            </a:graphic>
          </wp:inline>
        </w:drawing>
      </w:r>
    </w:p>
    <w:p w14:paraId="2C21C894" w14:textId="77777777" w:rsidR="00276108" w:rsidRDefault="00276108" w:rsidP="00276108">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11</w:t>
      </w:r>
      <w:r w:rsidR="00057436">
        <w:rPr>
          <w:noProof/>
        </w:rPr>
        <w:fldChar w:fldCharType="end"/>
      </w:r>
    </w:p>
    <w:p w14:paraId="2718AF15" w14:textId="77777777" w:rsidR="00276108" w:rsidRPr="00276108" w:rsidRDefault="00276108" w:rsidP="00276108">
      <w:r w:rsidRPr="00276108">
        <w:t>Das Ventil hat zwei Zuflüsse (P1 und P2) und einen Abfluss</w:t>
      </w:r>
      <w:r w:rsidR="001D0E74">
        <w:t xml:space="preserve"> (A)</w:t>
      </w:r>
      <w:r w:rsidRPr="00276108">
        <w:t>. Die Sperrwirkung wird immer in Richtung der entlüfteten Leitung wirksam, wobei der Durchgang vom belüfteten Zufluss zum Abfluss frei ist. Ein Wechselventil wird dort eingesetzt, wo ein Zylinder von zwei Stellen betätigt werden soll.</w:t>
      </w:r>
    </w:p>
    <w:p w14:paraId="79017FE2" w14:textId="77777777" w:rsidR="001D0E74" w:rsidRDefault="00276108" w:rsidP="00661709">
      <w:pPr>
        <w:pStyle w:val="Cmsor2"/>
      </w:pPr>
      <w:r w:rsidRPr="00276108">
        <w:t>Zweidruckventil (UND-Fu</w:t>
      </w:r>
      <w:r>
        <w:t>n</w:t>
      </w:r>
      <w:r w:rsidRPr="00276108">
        <w:t>ktion)</w:t>
      </w:r>
    </w:p>
    <w:p w14:paraId="4993F757" w14:textId="77777777" w:rsidR="00661709" w:rsidRDefault="00661709" w:rsidP="00276108">
      <w:pPr>
        <w:keepNext/>
        <w:jc w:val="center"/>
      </w:pPr>
      <w:r w:rsidRPr="00661709">
        <w:rPr>
          <w:noProof/>
          <w:lang w:val="en-US" w:eastAsia="ko-KR"/>
        </w:rPr>
        <w:drawing>
          <wp:inline distT="0" distB="0" distL="0" distR="0" wp14:anchorId="16515B33" wp14:editId="4A248187">
            <wp:extent cx="1661160" cy="86106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1160" cy="861060"/>
                    </a:xfrm>
                    <a:prstGeom prst="rect">
                      <a:avLst/>
                    </a:prstGeom>
                    <a:noFill/>
                    <a:ln>
                      <a:noFill/>
                    </a:ln>
                  </pic:spPr>
                </pic:pic>
              </a:graphicData>
            </a:graphic>
          </wp:inline>
        </w:drawing>
      </w:r>
    </w:p>
    <w:p w14:paraId="4C84905C" w14:textId="77777777" w:rsidR="00276108" w:rsidRDefault="00276108" w:rsidP="00276108">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12</w:t>
      </w:r>
      <w:r w:rsidR="00057436">
        <w:rPr>
          <w:noProof/>
        </w:rPr>
        <w:fldChar w:fldCharType="end"/>
      </w:r>
    </w:p>
    <w:p w14:paraId="14A2E567" w14:textId="77777777" w:rsidR="00276108" w:rsidRDefault="00276108" w:rsidP="00276108">
      <w:r w:rsidRPr="00276108">
        <w:t>Das Ventil hat zwei Eingänge P1 und P2 und einen Ausgang A.</w:t>
      </w:r>
      <w:r>
        <w:t xml:space="preserve"> </w:t>
      </w:r>
      <w:r w:rsidRPr="00276108">
        <w:t>Es gibt nur dann ein Ausgangssignal, wenn beide Eingangssignale vorhanden sind. Zweidruckventile werden vorwiegend bei Verriegelungssteuerungen und für Kontrollsteuerungen eingesetzt.</w:t>
      </w:r>
    </w:p>
    <w:p w14:paraId="48475AF0" w14:textId="77777777" w:rsidR="00276108" w:rsidRDefault="00276108" w:rsidP="00276108">
      <w:pPr>
        <w:pStyle w:val="Cmsor1"/>
      </w:pPr>
      <w:r>
        <w:lastRenderedPageBreak/>
        <w:t>Pneumatische Steuerungen</w:t>
      </w:r>
    </w:p>
    <w:p w14:paraId="74787DB4" w14:textId="77777777" w:rsidR="00276108" w:rsidRDefault="00276108" w:rsidP="00276108">
      <w:pPr>
        <w:pStyle w:val="Cmsor2"/>
      </w:pPr>
      <w:r>
        <w:t>Minimal-Methode</w:t>
      </w:r>
    </w:p>
    <w:p w14:paraId="4D7B5E65" w14:textId="783F2A99" w:rsidR="00276108" w:rsidRDefault="00276108" w:rsidP="00276108">
      <w:r w:rsidRPr="00276108">
        <w:t xml:space="preserve">Die Zylinderbewegungen lassen sich als logische Funktion der Form </w:t>
      </w:r>
      <m:oMath>
        <m:r>
          <w:rPr>
            <w:rFonts w:ascii="Cambria Math" w:hAnsi="Cambria Math"/>
          </w:rPr>
          <m:t>y=</m:t>
        </m:r>
        <m:sSub>
          <m:sSubPr>
            <m:ctrlPr>
              <w:rPr>
                <w:rFonts w:ascii="Cambria Math" w:hAnsi="Cambria Math"/>
                <w:i/>
              </w:rPr>
            </m:ctrlPr>
          </m:sSubPr>
          <m:e>
            <m:r>
              <w:rPr>
                <w:rFonts w:ascii="Cambria Math" w:hAnsi="Cambria Math"/>
              </w:rPr>
              <m:t>f</m:t>
            </m:r>
          </m:e>
          <m:sub>
            <m:r>
              <w:rPr>
                <w:rFonts w:ascii="Cambria Math" w:hAnsi="Cambria Math"/>
              </w:rPr>
              <m:t>(x)</m:t>
            </m:r>
          </m:sub>
        </m:sSub>
      </m:oMath>
      <w:r w:rsidRPr="00276108">
        <w:t xml:space="preserve"> beschreiben. Die unabhängige Variable </w:t>
      </w:r>
      <w:r w:rsidRPr="00250C17">
        <w:rPr>
          <w:i/>
          <w:iCs/>
        </w:rPr>
        <w:t>x</w:t>
      </w:r>
      <w:r w:rsidRPr="00276108">
        <w:t xml:space="preserve"> steht dabei für die 3/2-Impulsventile (Endschalter), die abhängige Variable </w:t>
      </w:r>
      <w:r w:rsidRPr="00250C17">
        <w:rPr>
          <w:i/>
          <w:iCs/>
        </w:rPr>
        <w:t>y</w:t>
      </w:r>
      <w:r w:rsidRPr="00276108">
        <w:t xml:space="preserve"> steht für die Zylinderbewegungen. Die einzelnen Zylinder können sich nur dann bewegen, wenn der Wert der logischen Gleichung gleich 1 ist.</w:t>
      </w:r>
    </w:p>
    <w:p w14:paraId="10E13A36" w14:textId="77777777" w:rsidR="00276108" w:rsidRPr="00276108" w:rsidRDefault="00276108" w:rsidP="00276108">
      <w:pPr>
        <w:jc w:val="center"/>
      </w:pPr>
      <w:r>
        <w:rPr>
          <w:noProof/>
          <w:lang w:val="en-US" w:eastAsia="ko-KR"/>
        </w:rPr>
        <w:drawing>
          <wp:inline distT="0" distB="0" distL="0" distR="0" wp14:anchorId="7589F540" wp14:editId="489296F4">
            <wp:extent cx="5760720" cy="1211580"/>
            <wp:effectExtent l="0" t="0" r="0" b="7620"/>
            <wp:docPr id="14" name="Bild 13" descr="1 beszu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beszurá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1211580"/>
                    </a:xfrm>
                    <a:prstGeom prst="rect">
                      <a:avLst/>
                    </a:prstGeom>
                    <a:noFill/>
                    <a:ln>
                      <a:noFill/>
                    </a:ln>
                  </pic:spPr>
                </pic:pic>
              </a:graphicData>
            </a:graphic>
          </wp:inline>
        </w:drawing>
      </w:r>
    </w:p>
    <w:p w14:paraId="2B82E436" w14:textId="77777777" w:rsidR="000441B4" w:rsidRDefault="00276108" w:rsidP="000441B4">
      <w:pPr>
        <w:keepNext/>
        <w:jc w:val="center"/>
      </w:pPr>
      <w:r>
        <w:rPr>
          <w:noProof/>
          <w:lang w:val="en-US" w:eastAsia="ko-KR"/>
        </w:rPr>
        <w:drawing>
          <wp:inline distT="0" distB="0" distL="0" distR="0" wp14:anchorId="3AB5EE79" wp14:editId="708A7E02">
            <wp:extent cx="5753100" cy="2286000"/>
            <wp:effectExtent l="0" t="0" r="0" b="0"/>
            <wp:docPr id="15" name="Bild 14" descr="13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3 áb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2286000"/>
                    </a:xfrm>
                    <a:prstGeom prst="rect">
                      <a:avLst/>
                    </a:prstGeom>
                    <a:noFill/>
                    <a:ln>
                      <a:noFill/>
                    </a:ln>
                  </pic:spPr>
                </pic:pic>
              </a:graphicData>
            </a:graphic>
          </wp:inline>
        </w:drawing>
      </w:r>
    </w:p>
    <w:p w14:paraId="5779C71B" w14:textId="77777777" w:rsidR="00276108" w:rsidRDefault="000441B4" w:rsidP="000441B4">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13</w:t>
      </w:r>
      <w:r w:rsidR="00057436">
        <w:rPr>
          <w:noProof/>
        </w:rPr>
        <w:fldChar w:fldCharType="end"/>
      </w:r>
    </w:p>
    <w:p w14:paraId="75D82854" w14:textId="77777777" w:rsidR="000441B4" w:rsidRPr="000441B4" w:rsidRDefault="000441B4" w:rsidP="000441B4">
      <w:pPr>
        <w:rPr>
          <w:b/>
        </w:rPr>
      </w:pPr>
      <w:r w:rsidRPr="000441B4">
        <w:t>Auf den Befehl D2 übt Zylinder zwei die Bewegung H2+ aus. In der dann ausgefahrenen Position soll der Befehl D4 dafür sorgen, dass der Zylinder die Bewegung H2- durchführt. Das ist aber nicht möglich, weil D2 und D4 gleichzeitig das Hauptventil F2 steuern. Um die Bewegungsbereitschaft des Zylinders zu sichern, soll deswegen ein Speicher eingesetzt werden. Es wird eine UND-Schaltung erzeugt. Vor dem langen Impuls D2 wird der Speicher mit D1 besetzt und D4 wird gelöscht.</w:t>
      </w:r>
    </w:p>
    <w:p w14:paraId="00901056" w14:textId="77777777" w:rsidR="000441B4" w:rsidRDefault="000441B4">
      <w:pPr>
        <w:jc w:val="left"/>
        <w:rPr>
          <w:b/>
        </w:rPr>
      </w:pPr>
      <w:r>
        <w:rPr>
          <w:b/>
        </w:rPr>
        <w:br w:type="page"/>
      </w:r>
    </w:p>
    <w:p w14:paraId="31CF636C" w14:textId="77777777" w:rsidR="000441B4" w:rsidRPr="000441B4" w:rsidRDefault="000441B4" w:rsidP="000441B4">
      <w:pPr>
        <w:rPr>
          <w:b/>
        </w:rPr>
      </w:pPr>
      <w:r w:rsidRPr="000441B4">
        <w:rPr>
          <w:b/>
        </w:rPr>
        <w:lastRenderedPageBreak/>
        <w:t>Der Schaltplan der Steuerung:</w:t>
      </w:r>
    </w:p>
    <w:p w14:paraId="7C25F834" w14:textId="77777777" w:rsidR="002D28A5" w:rsidRDefault="002D28A5" w:rsidP="000441B4">
      <w:pPr>
        <w:keepNext/>
        <w:jc w:val="center"/>
      </w:pPr>
      <w:r w:rsidRPr="002D28A5">
        <w:rPr>
          <w:noProof/>
          <w:lang w:val="en-US" w:eastAsia="ko-KR"/>
        </w:rPr>
        <w:drawing>
          <wp:inline distT="0" distB="0" distL="0" distR="0" wp14:anchorId="0C10FBB4" wp14:editId="0294EE4E">
            <wp:extent cx="5760720" cy="447929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479290"/>
                    </a:xfrm>
                    <a:prstGeom prst="rect">
                      <a:avLst/>
                    </a:prstGeom>
                    <a:noFill/>
                    <a:ln>
                      <a:noFill/>
                    </a:ln>
                  </pic:spPr>
                </pic:pic>
              </a:graphicData>
            </a:graphic>
          </wp:inline>
        </w:drawing>
      </w:r>
    </w:p>
    <w:p w14:paraId="57AFE3A7" w14:textId="77777777" w:rsidR="000441B4" w:rsidRDefault="000441B4" w:rsidP="000441B4">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14</w:t>
      </w:r>
      <w:r w:rsidR="00057436">
        <w:rPr>
          <w:noProof/>
        </w:rPr>
        <w:fldChar w:fldCharType="end"/>
      </w:r>
    </w:p>
    <w:p w14:paraId="11BD7089" w14:textId="77777777" w:rsidR="000441B4" w:rsidRDefault="000441B4" w:rsidP="000441B4">
      <w:pPr>
        <w:ind w:right="-828"/>
      </w:pPr>
      <w:r>
        <w:rPr>
          <w:b/>
        </w:rPr>
        <w:t>Wiederholende Zylinderbewegungen</w:t>
      </w:r>
      <w:r>
        <w:t>:</w:t>
      </w:r>
    </w:p>
    <w:p w14:paraId="2B92FCB5" w14:textId="77777777" w:rsidR="000441B4" w:rsidRDefault="000441B4" w:rsidP="000441B4">
      <w:pPr>
        <w:keepNext/>
        <w:jc w:val="center"/>
      </w:pPr>
      <w:r>
        <w:rPr>
          <w:noProof/>
          <w:lang w:val="en-US" w:eastAsia="ko-KR"/>
        </w:rPr>
        <w:drawing>
          <wp:inline distT="0" distB="0" distL="0" distR="0" wp14:anchorId="2686C582" wp14:editId="1B53D549">
            <wp:extent cx="5753100" cy="1676400"/>
            <wp:effectExtent l="0" t="0" r="0" b="0"/>
            <wp:docPr id="17" name="Bild 16" descr="15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 ábr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40F5636D" w14:textId="77777777" w:rsidR="000441B4" w:rsidRDefault="000441B4" w:rsidP="000441B4">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15</w:t>
      </w:r>
      <w:r w:rsidR="00057436">
        <w:rPr>
          <w:noProof/>
        </w:rPr>
        <w:fldChar w:fldCharType="end"/>
      </w:r>
    </w:p>
    <w:p w14:paraId="20F424DE" w14:textId="77777777" w:rsidR="000441B4" w:rsidRDefault="000441B4" w:rsidP="000441B4">
      <w:r w:rsidRPr="000441B4">
        <w:t xml:space="preserve">Ein Zylinder soll zweimal eine plus Bewegung und zweimal eine minus Bewegung durchführen. Dazu </w:t>
      </w:r>
      <w:r w:rsidR="00550EFE">
        <w:t>werden</w:t>
      </w:r>
      <w:r w:rsidRPr="000441B4">
        <w:t xml:space="preserve"> Speicher ein</w:t>
      </w:r>
      <w:r w:rsidR="00550EFE">
        <w:t>ge</w:t>
      </w:r>
      <w:r w:rsidRPr="000441B4">
        <w:t>setz</w:t>
      </w:r>
      <w:r w:rsidR="00550EFE">
        <w:t>t</w:t>
      </w:r>
      <w:r w:rsidRPr="000441B4">
        <w:t xml:space="preserve"> (M1 und M2). Da die Kolbenstange des Zylinders H zweimal aus- und wieder einfährt, sollen zwei ODER- Verknüpfungen ein</w:t>
      </w:r>
      <w:r w:rsidR="00550EFE">
        <w:t>ges</w:t>
      </w:r>
      <w:r w:rsidRPr="000441B4">
        <w:t>etz</w:t>
      </w:r>
      <w:r w:rsidR="00550EFE">
        <w:t>t werden</w:t>
      </w:r>
      <w:r w:rsidRPr="000441B4">
        <w:t>.</w:t>
      </w:r>
    </w:p>
    <w:p w14:paraId="51370B13" w14:textId="77777777" w:rsidR="006801D3" w:rsidRDefault="006801D3" w:rsidP="000441B4">
      <w:pPr>
        <w:keepNext/>
        <w:jc w:val="center"/>
      </w:pPr>
      <w:r w:rsidRPr="006801D3">
        <w:rPr>
          <w:noProof/>
          <w:lang w:val="en-US" w:eastAsia="ko-KR"/>
        </w:rPr>
        <w:lastRenderedPageBreak/>
        <w:drawing>
          <wp:inline distT="0" distB="0" distL="0" distR="0" wp14:anchorId="7A2A1FD1" wp14:editId="3D138E03">
            <wp:extent cx="5391150" cy="516255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1150" cy="5162550"/>
                    </a:xfrm>
                    <a:prstGeom prst="rect">
                      <a:avLst/>
                    </a:prstGeom>
                    <a:noFill/>
                    <a:ln>
                      <a:noFill/>
                    </a:ln>
                  </pic:spPr>
                </pic:pic>
              </a:graphicData>
            </a:graphic>
          </wp:inline>
        </w:drawing>
      </w:r>
    </w:p>
    <w:p w14:paraId="47B0BB1B" w14:textId="77777777" w:rsidR="000441B4" w:rsidRDefault="000441B4" w:rsidP="000441B4">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16</w:t>
      </w:r>
      <w:r w:rsidR="00057436">
        <w:rPr>
          <w:noProof/>
        </w:rPr>
        <w:fldChar w:fldCharType="end"/>
      </w:r>
    </w:p>
    <w:p w14:paraId="6206E787" w14:textId="77777777" w:rsidR="000441B4" w:rsidRDefault="000441B4" w:rsidP="000441B4">
      <w:pPr>
        <w:pStyle w:val="Cmsor2"/>
      </w:pPr>
      <w:r>
        <w:t>Kaskadensteuerung</w:t>
      </w:r>
    </w:p>
    <w:p w14:paraId="3DED1563" w14:textId="77777777" w:rsidR="000441B4" w:rsidRDefault="000441B4" w:rsidP="000441B4">
      <w:r w:rsidRPr="000441B4">
        <w:t>Kennzeichnend für den Schaltplanentwurf ist eine Signalschaltung über Umschaltventile. Dies lässt sich durch ein stufenförmiges Hintereinanderschalten von 4/2-Wegeventilen erreichen. Daher auch die Bezeichnung ”Kaskade”.</w:t>
      </w:r>
      <w:r w:rsidRPr="000441B4">
        <w:br/>
      </w:r>
      <w:r>
        <w:fldChar w:fldCharType="begin"/>
      </w:r>
      <w:r>
        <w:instrText xml:space="preserve"> REF _Ref26635745 \h </w:instrText>
      </w:r>
      <w:r>
        <w:fldChar w:fldCharType="separate"/>
      </w:r>
      <w:r w:rsidR="001D0E74">
        <w:t xml:space="preserve">Abbildung </w:t>
      </w:r>
      <w:r w:rsidR="001D0E74">
        <w:rPr>
          <w:noProof/>
        </w:rPr>
        <w:t>17</w:t>
      </w:r>
      <w:r>
        <w:fldChar w:fldCharType="end"/>
      </w:r>
      <w:r w:rsidRPr="000441B4">
        <w:t>/</w:t>
      </w:r>
      <w:r w:rsidR="00E1151C">
        <w:t>A</w:t>
      </w:r>
      <w:r w:rsidRPr="000441B4">
        <w:t xml:space="preserve"> stellt eine Kaskadenschaltung für drei Ausgänge dar, </w:t>
      </w:r>
      <w:r>
        <w:fldChar w:fldCharType="begin"/>
      </w:r>
      <w:r>
        <w:instrText xml:space="preserve"> REF _Ref26635745 \h </w:instrText>
      </w:r>
      <w:r>
        <w:fldChar w:fldCharType="separate"/>
      </w:r>
      <w:r w:rsidR="001D0E74">
        <w:t xml:space="preserve">Abbildung </w:t>
      </w:r>
      <w:r w:rsidR="001D0E74">
        <w:rPr>
          <w:noProof/>
        </w:rPr>
        <w:t>17</w:t>
      </w:r>
      <w:r>
        <w:fldChar w:fldCharType="end"/>
      </w:r>
      <w:r w:rsidRPr="000441B4">
        <w:t>/</w:t>
      </w:r>
      <w:r w:rsidR="00E1151C">
        <w:t>B</w:t>
      </w:r>
      <w:r w:rsidRPr="000441B4">
        <w:t xml:space="preserve"> für vier.</w:t>
      </w:r>
    </w:p>
    <w:p w14:paraId="4B5A4DA8" w14:textId="77777777" w:rsidR="00B8068C" w:rsidRDefault="00B8068C" w:rsidP="000441B4">
      <w:pPr>
        <w:keepNext/>
        <w:jc w:val="center"/>
      </w:pPr>
      <w:r w:rsidRPr="00B8068C">
        <w:rPr>
          <w:noProof/>
          <w:lang w:val="en-US" w:eastAsia="ko-KR"/>
        </w:rPr>
        <w:lastRenderedPageBreak/>
        <w:drawing>
          <wp:inline distT="0" distB="0" distL="0" distR="0" wp14:anchorId="323BD0F2" wp14:editId="3BCBB52C">
            <wp:extent cx="5760720" cy="437134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371340"/>
                    </a:xfrm>
                    <a:prstGeom prst="rect">
                      <a:avLst/>
                    </a:prstGeom>
                    <a:noFill/>
                    <a:ln>
                      <a:noFill/>
                    </a:ln>
                  </pic:spPr>
                </pic:pic>
              </a:graphicData>
            </a:graphic>
          </wp:inline>
        </w:drawing>
      </w:r>
    </w:p>
    <w:p w14:paraId="626205F0" w14:textId="77777777" w:rsidR="000441B4" w:rsidRDefault="000441B4" w:rsidP="000441B4">
      <w:pPr>
        <w:pStyle w:val="Kpalrs"/>
      </w:pPr>
      <w:bookmarkStart w:id="6" w:name="_Ref26635745"/>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17</w:t>
      </w:r>
      <w:r w:rsidR="00057436">
        <w:rPr>
          <w:noProof/>
        </w:rPr>
        <w:fldChar w:fldCharType="end"/>
      </w:r>
      <w:bookmarkEnd w:id="6"/>
    </w:p>
    <w:p w14:paraId="658AB535" w14:textId="77777777" w:rsidR="000441B4" w:rsidRPr="000441B4" w:rsidRDefault="000441B4" w:rsidP="000441B4">
      <w:r w:rsidRPr="000441B4">
        <w:rPr>
          <w:b/>
        </w:rPr>
        <w:t>Die Projektschritte bei der Schaltplanerstellung</w:t>
      </w:r>
      <w:r w:rsidRPr="000441B4">
        <w:t>:</w:t>
      </w:r>
    </w:p>
    <w:p w14:paraId="1556971C" w14:textId="77777777" w:rsidR="000441B4" w:rsidRDefault="000441B4" w:rsidP="000441B4">
      <w:pPr>
        <w:jc w:val="left"/>
      </w:pPr>
      <w:r w:rsidRPr="000441B4">
        <w:softHyphen/>
      </w:r>
      <w:r w:rsidRPr="000441B4">
        <w:rPr>
          <w:b/>
        </w:rPr>
        <w:t>1.</w:t>
      </w:r>
      <w:r w:rsidRPr="000441B4">
        <w:t xml:space="preserve"> Festlegung des Bewegungsablaufes</w:t>
      </w:r>
      <w:r w:rsidRPr="000441B4">
        <w:rPr>
          <w:b/>
        </w:rPr>
        <w:t xml:space="preserve"> </w:t>
      </w:r>
      <w:r w:rsidRPr="000441B4">
        <w:t>(Für die Takte siehe Bild 18)</w:t>
      </w:r>
      <w:r w:rsidRPr="000441B4">
        <w:br/>
      </w:r>
      <w:r w:rsidRPr="000441B4">
        <w:br/>
        <w:t xml:space="preserve">                 H1+; H2+; H2-; H3+; H3-; H1-</w:t>
      </w:r>
    </w:p>
    <w:p w14:paraId="35EFD361" w14:textId="77777777" w:rsidR="000441B4" w:rsidRDefault="000441B4" w:rsidP="000441B4">
      <w:pPr>
        <w:jc w:val="left"/>
      </w:pPr>
      <w:r w:rsidRPr="000441B4">
        <w:rPr>
          <w:b/>
        </w:rPr>
        <w:t xml:space="preserve">2. </w:t>
      </w:r>
      <w:r w:rsidRPr="000441B4">
        <w:t>Gruppeneinteilun</w:t>
      </w:r>
      <w:r>
        <w:t>g</w:t>
      </w:r>
    </w:p>
    <w:p w14:paraId="4C8D11A5" w14:textId="77777777" w:rsidR="000441B4" w:rsidRDefault="000441B4" w:rsidP="000441B4">
      <w:pPr>
        <w:ind w:left="340"/>
        <w:jc w:val="left"/>
      </w:pPr>
      <w:r w:rsidRPr="000441B4">
        <w:t>Um die minimale Anzahl der Umschaltventile zu erreichen, wird eine Gruppeneinteilung vorgenommen.</w:t>
      </w:r>
      <w:r>
        <w:t xml:space="preserve"> </w:t>
      </w:r>
      <w:r w:rsidRPr="000441B4">
        <w:t>Hier muss gewährleistet sein, dass jeder Zylinder in</w:t>
      </w:r>
      <w:r>
        <w:t xml:space="preserve"> </w:t>
      </w:r>
      <w:r w:rsidRPr="000441B4">
        <w:t>einer Gruppe nur eine Bewegung durchführt.</w:t>
      </w:r>
      <w:r>
        <w:rPr>
          <w:b/>
        </w:rPr>
        <w:t xml:space="preserve"> </w:t>
      </w:r>
      <w:r w:rsidRPr="000441B4">
        <w:t>Die einzelnen Gruppen werden</w:t>
      </w:r>
      <w:r>
        <w:t xml:space="preserve"> </w:t>
      </w:r>
      <w:r w:rsidRPr="000441B4">
        <w:t xml:space="preserve">wie folgt bezeichnet: S1; S2; ...; </w:t>
      </w:r>
      <w:proofErr w:type="spellStart"/>
      <w:r w:rsidRPr="000441B4">
        <w:t>Sn</w:t>
      </w:r>
      <w:proofErr w:type="spellEnd"/>
      <w:r w:rsidRPr="000441B4">
        <w:t xml:space="preserve"> (Nach den Ausgängen des Kaskadenblockes).</w:t>
      </w:r>
    </w:p>
    <w:p w14:paraId="5AEAC5E0" w14:textId="77777777" w:rsidR="000441B4" w:rsidRDefault="000441B4" w:rsidP="000441B4">
      <w:pPr>
        <w:jc w:val="left"/>
      </w:pPr>
      <w:r w:rsidRPr="000441B4">
        <w:rPr>
          <w:b/>
        </w:rPr>
        <w:t xml:space="preserve">3. </w:t>
      </w:r>
      <w:r w:rsidRPr="000441B4">
        <w:t>Aufzeichnen des Kaskadenblock</w:t>
      </w:r>
      <w:r>
        <w:t>e</w:t>
      </w:r>
      <w:r w:rsidRPr="000441B4">
        <w:t>s</w:t>
      </w:r>
    </w:p>
    <w:p w14:paraId="7BB60188" w14:textId="77777777" w:rsidR="000441B4" w:rsidRDefault="000441B4" w:rsidP="000441B4">
      <w:pPr>
        <w:ind w:left="340"/>
        <w:jc w:val="left"/>
      </w:pPr>
      <w:r w:rsidRPr="000441B4">
        <w:t>Die Anzahl der benötigten Ventile ergibt sich aus der Anzahl der benötigten</w:t>
      </w:r>
      <w:r w:rsidR="00E17CA2">
        <w:t xml:space="preserve"> </w:t>
      </w:r>
      <w:r w:rsidRPr="000441B4">
        <w:t>Ausgänge minus 1.</w:t>
      </w:r>
    </w:p>
    <w:p w14:paraId="1065B279" w14:textId="77777777" w:rsidR="000441B4" w:rsidRPr="000441B4" w:rsidRDefault="000441B4" w:rsidP="000441B4">
      <w:pPr>
        <w:jc w:val="left"/>
      </w:pPr>
      <w:r w:rsidRPr="000441B4">
        <w:rPr>
          <w:b/>
        </w:rPr>
        <w:t xml:space="preserve">4. </w:t>
      </w:r>
      <w:r w:rsidRPr="000441B4">
        <w:t>Aufzeichnen der Impulsventile unter den jeweiligen Zylindern</w:t>
      </w:r>
    </w:p>
    <w:p w14:paraId="287C8D5F" w14:textId="77777777" w:rsidR="000441B4" w:rsidRDefault="000441B4" w:rsidP="000441B4">
      <w:pPr>
        <w:ind w:left="340"/>
        <w:jc w:val="left"/>
      </w:pPr>
      <w:r w:rsidRPr="000441B4">
        <w:t>Unter die Hauptventile zeichnen wir den Kaskadenblock.</w:t>
      </w:r>
    </w:p>
    <w:p w14:paraId="4D483EF1" w14:textId="77777777" w:rsidR="000441B4" w:rsidRDefault="000441B4" w:rsidP="00B8068C">
      <w:r>
        <w:br w:type="page"/>
      </w:r>
      <w:r w:rsidRPr="000441B4">
        <w:rPr>
          <w:b/>
        </w:rPr>
        <w:lastRenderedPageBreak/>
        <w:t xml:space="preserve">5. </w:t>
      </w:r>
      <w:r w:rsidRPr="000441B4">
        <w:t>Vorgehensweise zum Verbinden der Impulsventile</w:t>
      </w:r>
    </w:p>
    <w:p w14:paraId="67A37DB0" w14:textId="77777777" w:rsidR="000441B4" w:rsidRDefault="000441B4" w:rsidP="000441B4">
      <w:pPr>
        <w:keepNext/>
        <w:ind w:left="340"/>
        <w:jc w:val="center"/>
      </w:pPr>
      <w:r>
        <w:rPr>
          <w:noProof/>
          <w:lang w:val="en-US" w:eastAsia="ko-KR"/>
        </w:rPr>
        <w:drawing>
          <wp:inline distT="0" distB="0" distL="0" distR="0" wp14:anchorId="10F229FC" wp14:editId="35416996">
            <wp:extent cx="5544000" cy="3534667"/>
            <wp:effectExtent l="0" t="0" r="0" b="8890"/>
            <wp:docPr id="20" name="Bild 19" descr="2 beszu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 beszurá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000" cy="3534667"/>
                    </a:xfrm>
                    <a:prstGeom prst="rect">
                      <a:avLst/>
                    </a:prstGeom>
                    <a:noFill/>
                    <a:ln>
                      <a:noFill/>
                    </a:ln>
                  </pic:spPr>
                </pic:pic>
              </a:graphicData>
            </a:graphic>
          </wp:inline>
        </w:drawing>
      </w:r>
    </w:p>
    <w:p w14:paraId="0619B67D" w14:textId="77777777" w:rsidR="000441B4" w:rsidRDefault="000441B4" w:rsidP="000441B4">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18</w:t>
      </w:r>
      <w:r w:rsidR="00057436">
        <w:rPr>
          <w:noProof/>
        </w:rPr>
        <w:fldChar w:fldCharType="end"/>
      </w:r>
    </w:p>
    <w:p w14:paraId="237A7BF4" w14:textId="77777777" w:rsidR="00E17CA2" w:rsidRPr="00E17CA2" w:rsidRDefault="000441B4" w:rsidP="000441B4">
      <w:r w:rsidRPr="000441B4">
        <w:rPr>
          <w:b/>
        </w:rPr>
        <w:t xml:space="preserve">6. </w:t>
      </w:r>
      <w:r w:rsidR="00E17CA2" w:rsidRPr="00E17CA2">
        <w:t xml:space="preserve">Verbinden des Ausgangs des Impulsventils der letzten Gruppe </w:t>
      </w:r>
    </w:p>
    <w:p w14:paraId="2CF20F5E" w14:textId="77777777" w:rsidR="000441B4" w:rsidRDefault="000441B4" w:rsidP="00E17CA2">
      <w:pPr>
        <w:ind w:left="340"/>
      </w:pPr>
      <w:r w:rsidRPr="00E17CA2">
        <w:t>Der Ausgang des Impulsventiles der letzten Gruppe</w:t>
      </w:r>
      <w:r w:rsidRPr="000441B4">
        <w:t xml:space="preserve"> soll über das Start-Ventil in den Kaskadenblock verbunden werden.</w:t>
      </w:r>
    </w:p>
    <w:p w14:paraId="5D4446D0" w14:textId="77777777" w:rsidR="00E17CA2" w:rsidRPr="00E17CA2" w:rsidRDefault="00E17CA2" w:rsidP="00E17CA2">
      <w:pPr>
        <w:keepNext/>
        <w:rPr>
          <w:b/>
        </w:rPr>
      </w:pPr>
      <w:r w:rsidRPr="00E17CA2">
        <w:rPr>
          <w:b/>
        </w:rPr>
        <w:lastRenderedPageBreak/>
        <w:t>Ein Beispiel:</w:t>
      </w:r>
    </w:p>
    <w:p w14:paraId="1F5D8636" w14:textId="77777777" w:rsidR="00E17CA2" w:rsidRDefault="00E17CA2" w:rsidP="00E17CA2">
      <w:pPr>
        <w:keepNext/>
      </w:pPr>
      <w:r>
        <w:rPr>
          <w:noProof/>
          <w:lang w:val="en-US" w:eastAsia="ko-KR"/>
        </w:rPr>
        <w:drawing>
          <wp:inline distT="0" distB="0" distL="0" distR="0" wp14:anchorId="297C6C72" wp14:editId="255919CC">
            <wp:extent cx="5753100" cy="3070860"/>
            <wp:effectExtent l="0" t="0" r="0" b="0"/>
            <wp:docPr id="22" name="Bild 20" descr="18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 ábr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3070860"/>
                    </a:xfrm>
                    <a:prstGeom prst="rect">
                      <a:avLst/>
                    </a:prstGeom>
                    <a:noFill/>
                    <a:ln>
                      <a:noFill/>
                    </a:ln>
                  </pic:spPr>
                </pic:pic>
              </a:graphicData>
            </a:graphic>
          </wp:inline>
        </w:drawing>
      </w:r>
    </w:p>
    <w:p w14:paraId="61F287A1" w14:textId="77777777" w:rsidR="00FC29BD" w:rsidRDefault="00FC29BD" w:rsidP="00E17CA2">
      <w:pPr>
        <w:keepNext/>
      </w:pPr>
      <w:r w:rsidRPr="00FC29BD">
        <w:rPr>
          <w:noProof/>
          <w:lang w:val="en-US" w:eastAsia="ko-KR"/>
        </w:rPr>
        <w:drawing>
          <wp:inline distT="0" distB="0" distL="0" distR="0" wp14:anchorId="663F6C6B" wp14:editId="2A2F1F63">
            <wp:extent cx="5760720" cy="4531360"/>
            <wp:effectExtent l="0" t="0" r="0" b="254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531360"/>
                    </a:xfrm>
                    <a:prstGeom prst="rect">
                      <a:avLst/>
                    </a:prstGeom>
                    <a:noFill/>
                    <a:ln>
                      <a:noFill/>
                    </a:ln>
                  </pic:spPr>
                </pic:pic>
              </a:graphicData>
            </a:graphic>
          </wp:inline>
        </w:drawing>
      </w:r>
    </w:p>
    <w:p w14:paraId="304A064D" w14:textId="77777777" w:rsidR="00E17CA2" w:rsidRDefault="00E17CA2" w:rsidP="00E17CA2">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19</w:t>
      </w:r>
      <w:r w:rsidR="00057436">
        <w:rPr>
          <w:noProof/>
        </w:rPr>
        <w:fldChar w:fldCharType="end"/>
      </w:r>
    </w:p>
    <w:p w14:paraId="22E09782" w14:textId="77777777" w:rsidR="00E17CA2" w:rsidRDefault="00E17CA2" w:rsidP="00E17CA2">
      <w:pPr>
        <w:pStyle w:val="Cmsor2"/>
      </w:pPr>
      <w:r>
        <w:lastRenderedPageBreak/>
        <w:t>Taktstufensteuerung</w:t>
      </w:r>
    </w:p>
    <w:p w14:paraId="1D212068" w14:textId="2A522944" w:rsidR="00E17CA2" w:rsidRDefault="00E17CA2" w:rsidP="00E17CA2">
      <w:r w:rsidRPr="00E17CA2">
        <w:t>Unter der Taktstufensteuerung (Ablaufkette) versteht man ein Schaltwerk,</w:t>
      </w:r>
      <w:r>
        <w:t xml:space="preserve"> </w:t>
      </w:r>
      <w:r w:rsidRPr="00E17CA2">
        <w:t xml:space="preserve">welches sich aus aneinandergereihten Speichern zusammensetzt, wobei von den </w:t>
      </w:r>
      <w:r w:rsidRPr="00E17CA2">
        <w:rPr>
          <w:b/>
        </w:rPr>
        <w:t>n</w:t>
      </w:r>
      <w:r w:rsidRPr="00E17CA2">
        <w:t xml:space="preserve"> Ausgängen der Ablaufkette nur einer der Ausgänge während eines</w:t>
      </w:r>
      <w:r>
        <w:t xml:space="preserve"> </w:t>
      </w:r>
      <w:r w:rsidRPr="00E17CA2">
        <w:t xml:space="preserve">Schrittes den Signalzustand </w:t>
      </w:r>
      <w:r w:rsidRPr="00E17CA2">
        <w:rPr>
          <w:b/>
        </w:rPr>
        <w:t xml:space="preserve">1 </w:t>
      </w:r>
      <w:r w:rsidRPr="00E17CA2">
        <w:t>führt. Das Weiterschalten von einem Schritt</w:t>
      </w:r>
      <w:r>
        <w:t xml:space="preserve"> </w:t>
      </w:r>
      <w:r w:rsidRPr="00E17CA2">
        <w:t>auf den programmgemäß folgenden Schritt erfolgt bei erfüllten Prozess- oder Zeitweiterschaltbedingungen.</w:t>
      </w:r>
      <w:r>
        <w:t xml:space="preserve"> </w:t>
      </w:r>
      <w:r w:rsidRPr="00E17CA2">
        <w:t>Die Realisierung kann pneumatisch oder mit einer speicherprogrammierbaren Steuerung (SPS) durchgeführt werden.</w:t>
      </w:r>
    </w:p>
    <w:p w14:paraId="1AE508E1" w14:textId="77777777" w:rsidR="00E17CA2" w:rsidRPr="00E17CA2" w:rsidRDefault="00E17CA2" w:rsidP="00E17CA2">
      <w:pPr>
        <w:spacing w:after="0"/>
      </w:pPr>
      <w:r w:rsidRPr="00E17CA2">
        <w:t>Der Ausgang eines Speichers hat drei Funktionen:</w:t>
      </w:r>
    </w:p>
    <w:p w14:paraId="5F926412" w14:textId="77777777" w:rsidR="00E17CA2" w:rsidRPr="00E17CA2" w:rsidRDefault="00E17CA2" w:rsidP="00E17CA2">
      <w:pPr>
        <w:numPr>
          <w:ilvl w:val="0"/>
          <w:numId w:val="5"/>
        </w:numPr>
        <w:spacing w:after="0"/>
        <w:ind w:left="714" w:hanging="357"/>
      </w:pPr>
      <w:r w:rsidRPr="00E17CA2">
        <w:t>die vorherige Stufe zurücksetzen,</w:t>
      </w:r>
    </w:p>
    <w:p w14:paraId="0E15F98F" w14:textId="77777777" w:rsidR="00E17CA2" w:rsidRPr="00E17CA2" w:rsidRDefault="00E17CA2" w:rsidP="00E17CA2">
      <w:pPr>
        <w:numPr>
          <w:ilvl w:val="0"/>
          <w:numId w:val="5"/>
        </w:numPr>
        <w:spacing w:after="0"/>
        <w:ind w:left="714" w:hanging="357"/>
      </w:pPr>
      <w:r w:rsidRPr="00E17CA2">
        <w:t>die UND-Verknüpfung der nächsten Stufe vorbereiten</w:t>
      </w:r>
    </w:p>
    <w:p w14:paraId="7C138F74" w14:textId="77777777" w:rsidR="00E17CA2" w:rsidRPr="00E17CA2" w:rsidRDefault="00E17CA2" w:rsidP="00E17CA2">
      <w:pPr>
        <w:spacing w:after="0"/>
      </w:pPr>
      <w:r w:rsidRPr="00E17CA2">
        <w:t>und</w:t>
      </w:r>
    </w:p>
    <w:p w14:paraId="1573514D" w14:textId="77777777" w:rsidR="00E17CA2" w:rsidRPr="00E17CA2" w:rsidRDefault="00E17CA2" w:rsidP="00E17CA2">
      <w:pPr>
        <w:numPr>
          <w:ilvl w:val="0"/>
          <w:numId w:val="5"/>
        </w:numPr>
        <w:ind w:left="714" w:hanging="357"/>
      </w:pPr>
      <w:r w:rsidRPr="00E17CA2">
        <w:t>eine Zylinderbewegung starten.</w:t>
      </w:r>
    </w:p>
    <w:p w14:paraId="0402A9B4" w14:textId="77777777" w:rsidR="00E17CA2" w:rsidRDefault="00E17CA2" w:rsidP="00E17CA2">
      <w:r>
        <w:t>Vorteile der Methode sind:</w:t>
      </w:r>
    </w:p>
    <w:p w14:paraId="753510BD" w14:textId="77777777" w:rsidR="00E17CA2" w:rsidRDefault="00E17CA2" w:rsidP="00E17CA2">
      <w:pPr>
        <w:numPr>
          <w:ilvl w:val="0"/>
          <w:numId w:val="5"/>
        </w:numPr>
        <w:spacing w:after="0"/>
        <w:ind w:left="714" w:hanging="357"/>
      </w:pPr>
      <w:r>
        <w:t>die Schaltgeschwindigkeit ist groß,</w:t>
      </w:r>
    </w:p>
    <w:p w14:paraId="0FD02543" w14:textId="77777777" w:rsidR="00E17CA2" w:rsidRDefault="00E17CA2" w:rsidP="00E17CA2">
      <w:pPr>
        <w:numPr>
          <w:ilvl w:val="0"/>
          <w:numId w:val="5"/>
        </w:numPr>
        <w:spacing w:after="0"/>
        <w:ind w:left="714" w:hanging="357"/>
      </w:pPr>
      <w:r>
        <w:t>der Arbeitszyklus kann nur in der vorgegebenen Reihenfolge ablaufen,</w:t>
      </w:r>
    </w:p>
    <w:p w14:paraId="3F3245E5" w14:textId="77777777" w:rsidR="00E17CA2" w:rsidRDefault="00E17CA2" w:rsidP="00E17CA2">
      <w:pPr>
        <w:numPr>
          <w:ilvl w:val="0"/>
          <w:numId w:val="5"/>
        </w:numPr>
        <w:ind w:left="714" w:hanging="357"/>
      </w:pPr>
      <w:r>
        <w:t>verschiedene Betriebsstarte (AUTO, START, INIT, STEP) sind leicht zu verwirklichen.</w:t>
      </w:r>
    </w:p>
    <w:p w14:paraId="06B031C5" w14:textId="77777777" w:rsidR="00E17CA2" w:rsidRDefault="00E17CA2" w:rsidP="00E17CA2">
      <w:r>
        <w:t>Beispiel:</w:t>
      </w:r>
    </w:p>
    <w:p w14:paraId="3072024C" w14:textId="77777777" w:rsidR="00E17CA2" w:rsidRDefault="00E17CA2" w:rsidP="00E17CA2">
      <w:pPr>
        <w:keepNext/>
        <w:jc w:val="center"/>
      </w:pPr>
      <w:r>
        <w:rPr>
          <w:noProof/>
          <w:lang w:val="en-US" w:eastAsia="ko-KR"/>
        </w:rPr>
        <w:drawing>
          <wp:inline distT="0" distB="0" distL="0" distR="0" wp14:anchorId="6CD3DC9F" wp14:editId="16C3C0CB">
            <wp:extent cx="3299460" cy="2506980"/>
            <wp:effectExtent l="0" t="0" r="0" b="0"/>
            <wp:docPr id="23" name="Bild 22" descr="20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 ábr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99460" cy="2506980"/>
                    </a:xfrm>
                    <a:prstGeom prst="rect">
                      <a:avLst/>
                    </a:prstGeom>
                    <a:noFill/>
                    <a:ln>
                      <a:noFill/>
                    </a:ln>
                  </pic:spPr>
                </pic:pic>
              </a:graphicData>
            </a:graphic>
          </wp:inline>
        </w:drawing>
      </w:r>
    </w:p>
    <w:p w14:paraId="20CEEC23" w14:textId="77777777" w:rsidR="00E17CA2" w:rsidRDefault="00E17CA2" w:rsidP="00E17CA2">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20</w:t>
      </w:r>
      <w:r w:rsidR="00057436">
        <w:rPr>
          <w:noProof/>
        </w:rPr>
        <w:fldChar w:fldCharType="end"/>
      </w:r>
    </w:p>
    <w:p w14:paraId="3D45BBFA" w14:textId="77777777" w:rsidR="00CD0D37" w:rsidRDefault="00DE78CB" w:rsidP="00E17CA2">
      <w:pPr>
        <w:keepNext/>
        <w:jc w:val="center"/>
      </w:pPr>
      <w:r w:rsidRPr="00DE78CB">
        <w:rPr>
          <w:noProof/>
          <w:lang w:val="en-US" w:eastAsia="ko-KR"/>
        </w:rPr>
        <w:lastRenderedPageBreak/>
        <w:drawing>
          <wp:inline distT="0" distB="0" distL="0" distR="0" wp14:anchorId="6EC7D721" wp14:editId="0394ED5A">
            <wp:extent cx="5760720" cy="5078095"/>
            <wp:effectExtent l="0" t="0" r="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5078095"/>
                    </a:xfrm>
                    <a:prstGeom prst="rect">
                      <a:avLst/>
                    </a:prstGeom>
                    <a:noFill/>
                    <a:ln>
                      <a:noFill/>
                    </a:ln>
                  </pic:spPr>
                </pic:pic>
              </a:graphicData>
            </a:graphic>
          </wp:inline>
        </w:drawing>
      </w:r>
    </w:p>
    <w:p w14:paraId="374947AD" w14:textId="77777777" w:rsidR="00E17CA2" w:rsidRDefault="00E17CA2" w:rsidP="00E17CA2">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21</w:t>
      </w:r>
      <w:r w:rsidR="00057436">
        <w:rPr>
          <w:noProof/>
        </w:rPr>
        <w:fldChar w:fldCharType="end"/>
      </w:r>
    </w:p>
    <w:p w14:paraId="114F9A3B" w14:textId="77777777" w:rsidR="00E17CA2" w:rsidRDefault="00E17CA2" w:rsidP="00E17CA2">
      <w:r w:rsidRPr="00E17CA2">
        <w:t>Für jeden Schritt im Schaltplan (Bild 21) ist ein Speicher M vorzusehen. Der</w:t>
      </w:r>
      <w:r>
        <w:t xml:space="preserve"> </w:t>
      </w:r>
      <w:r w:rsidRPr="00E17CA2">
        <w:t>Speicher M1 (Schritt1) wird gesetzt, wenn die folgenden Startvoraussetzungen (weitere</w:t>
      </w:r>
      <w:r>
        <w:t xml:space="preserve"> </w:t>
      </w:r>
      <w:r w:rsidRPr="00E17CA2">
        <w:t>Schaltbedingungen) erfüllt sind: Speicher M4 aktiv, Signalglied D1 und</w:t>
      </w:r>
      <w:r>
        <w:t xml:space="preserve"> </w:t>
      </w:r>
      <w:r w:rsidRPr="00E17CA2">
        <w:t>Start-Ventil betätigt. Durch den gesetzten Speicher M1 wird der vorgehende</w:t>
      </w:r>
      <w:r>
        <w:t xml:space="preserve"> </w:t>
      </w:r>
      <w:r w:rsidRPr="00E17CA2">
        <w:t>Speicher M4 gelöscht und der Befehl Zylinder H1+ ausgeführt. Die ausgefahrene</w:t>
      </w:r>
      <w:r>
        <w:t xml:space="preserve"> </w:t>
      </w:r>
      <w:r w:rsidRPr="00E17CA2">
        <w:t>Kolbenstange des Zylinders H1 betätigt das Signalglied D2.</w:t>
      </w:r>
      <w:r>
        <w:t xml:space="preserve"> </w:t>
      </w:r>
      <w:r w:rsidRPr="00E17CA2">
        <w:t>Im Schaltplan sind die Weiterschaltbedingungen für den Speicher M2 durch</w:t>
      </w:r>
      <w:r>
        <w:t xml:space="preserve"> </w:t>
      </w:r>
      <w:r w:rsidRPr="00E17CA2">
        <w:t>die am UND-Glied vor dem Speicher anstehenden Signale (Speicher M1 gesetzt</w:t>
      </w:r>
      <w:r>
        <w:t xml:space="preserve"> </w:t>
      </w:r>
      <w:r w:rsidRPr="00E17CA2">
        <w:t>und Signal D2 betätigt) erfüllt. Durch den gesetzten Speicher M2 wird der vorhergehende Speicher M1</w:t>
      </w:r>
      <w:r>
        <w:t xml:space="preserve"> </w:t>
      </w:r>
      <w:r w:rsidRPr="00E17CA2">
        <w:t>(Schritt 1) gelöscht und der Befehl Zylinder H2+ ausgegeben.</w:t>
      </w:r>
      <w:r>
        <w:t xml:space="preserve"> </w:t>
      </w:r>
      <w:r w:rsidRPr="00E17CA2">
        <w:t>Die ausgefahrene Kolbenstange des Zylinders H2 betätigt das Signalglied D4.</w:t>
      </w:r>
      <w:r>
        <w:t xml:space="preserve"> </w:t>
      </w:r>
      <w:r w:rsidRPr="00E17CA2">
        <w:t>Dadurch sind die Weiterschaltbedingungen für den Speicher M3 (Schritt 3) erfüllt:</w:t>
      </w:r>
      <w:r>
        <w:t xml:space="preserve"> </w:t>
      </w:r>
      <w:r w:rsidRPr="00E17CA2">
        <w:t>Speicher M2 gesetzt und Signalglied D4 betätigt. Durch den gesetzten Speicher M3</w:t>
      </w:r>
      <w:r>
        <w:t xml:space="preserve"> </w:t>
      </w:r>
      <w:r w:rsidRPr="00E17CA2">
        <w:t>wird der vorhergehende Speicher M2 (Schritt 2) gelöscht und der Befehl H2-</w:t>
      </w:r>
      <w:r>
        <w:t xml:space="preserve"> </w:t>
      </w:r>
      <w:r w:rsidRPr="00E17CA2">
        <w:t>ausgegeben. Die Rückmeldung dieses Befehls (Signalglied D3 betätigt) stellt mit dem</w:t>
      </w:r>
      <w:r>
        <w:t xml:space="preserve"> </w:t>
      </w:r>
      <w:r w:rsidRPr="00E17CA2">
        <w:t>gesetzten Speicher M3 die Weiterschaltbedingung für den Speicher M4 dar (Schritt 4).</w:t>
      </w:r>
      <w:r>
        <w:t xml:space="preserve"> </w:t>
      </w:r>
      <w:r w:rsidRPr="00E17CA2">
        <w:lastRenderedPageBreak/>
        <w:t>Der Befehl für die letzte Kolbenstangenbewegung H1- wird vom Schritt 4 (Speicher M4) ausgegeben. Ist diese Kolbenstangenbewegung ausgeführt ist die Rückmeldung dieses Befehls, das Signalglied D1, betätigt.</w:t>
      </w:r>
      <w:r>
        <w:t xml:space="preserve"> </w:t>
      </w:r>
      <w:r w:rsidRPr="00E17CA2">
        <w:t>Mit dem betätigten Signalglied D1, mit dem gesetzten Speicher M4 und mit dem</w:t>
      </w:r>
      <w:r>
        <w:t xml:space="preserve"> </w:t>
      </w:r>
      <w:r w:rsidRPr="00E17CA2">
        <w:t xml:space="preserve">betätigten Start-Signalglied </w:t>
      </w:r>
      <w:proofErr w:type="spellStart"/>
      <w:r w:rsidRPr="00E17CA2">
        <w:t>Dstart</w:t>
      </w:r>
      <w:proofErr w:type="spellEnd"/>
      <w:r w:rsidRPr="00E17CA2">
        <w:t xml:space="preserve"> ist die Weiterschaltbedingung (Startvoraussetzung)</w:t>
      </w:r>
      <w:r>
        <w:t xml:space="preserve"> </w:t>
      </w:r>
      <w:r w:rsidRPr="00E17CA2">
        <w:t>für den Schritt 1 erfüllt.</w:t>
      </w:r>
      <w:r>
        <w:t xml:space="preserve"> </w:t>
      </w:r>
      <w:r w:rsidRPr="00E17CA2">
        <w:t xml:space="preserve">Mit dem </w:t>
      </w:r>
      <w:proofErr w:type="spellStart"/>
      <w:r w:rsidRPr="00E17CA2">
        <w:t>Stop-Signalglied</w:t>
      </w:r>
      <w:proofErr w:type="spellEnd"/>
      <w:r w:rsidRPr="00E17CA2">
        <w:t xml:space="preserve"> kann die Ablaufkette in die Grundstellung gebracht werden.</w:t>
      </w:r>
    </w:p>
    <w:p w14:paraId="35DC8FDE" w14:textId="77777777" w:rsidR="00E17CA2" w:rsidRDefault="00E17CA2" w:rsidP="00E17CA2">
      <w:pPr>
        <w:pStyle w:val="Cmsor1"/>
      </w:pPr>
      <w:r>
        <w:t>Speicherprogrammierbare Steuerungen</w:t>
      </w:r>
    </w:p>
    <w:p w14:paraId="69880798" w14:textId="77777777" w:rsidR="00E17CA2" w:rsidRDefault="00E17CA2" w:rsidP="00E17CA2">
      <w:pPr>
        <w:pStyle w:val="Cmsor2"/>
      </w:pPr>
      <w:r>
        <w:t>Einführung</w:t>
      </w:r>
    </w:p>
    <w:p w14:paraId="22984B28" w14:textId="77777777" w:rsidR="00E17CA2" w:rsidRPr="00E17CA2" w:rsidRDefault="00E17CA2" w:rsidP="00E17CA2">
      <w:r w:rsidRPr="00E17CA2">
        <w:t>In einer speicherprogrammierbaren Steuerung ist das Programm in einem Programmspeicher abgelegt. Es enthält eine Folge von Anweisungen, die mit Hilfe spezieller, auf Steuerungsprobleme zugeschnittener, Programmiersprachen erstellt werden.</w:t>
      </w:r>
      <w:r>
        <w:t xml:space="preserve"> </w:t>
      </w:r>
      <w:r w:rsidRPr="00E17CA2">
        <w:t>Speicherprogrammierbare Steuerungen sind „Spezialrechner” für Steuerungsaufgaben</w:t>
      </w:r>
      <w:r>
        <w:t xml:space="preserve"> </w:t>
      </w:r>
      <w:r w:rsidRPr="00E17CA2">
        <w:t>mit Ein- und Ausgängen für binäre und/oder analoge Signale (Bild 22).</w:t>
      </w:r>
    </w:p>
    <w:p w14:paraId="4787F773" w14:textId="77777777" w:rsidR="00E17CA2" w:rsidRDefault="00E17CA2" w:rsidP="00E17CA2">
      <w:pPr>
        <w:keepNext/>
        <w:jc w:val="center"/>
      </w:pPr>
      <w:r>
        <w:rPr>
          <w:noProof/>
          <w:lang w:val="en-US" w:eastAsia="ko-KR"/>
        </w:rPr>
        <w:drawing>
          <wp:inline distT="0" distB="0" distL="0" distR="0" wp14:anchorId="03623997" wp14:editId="6A48098E">
            <wp:extent cx="5760720" cy="2148840"/>
            <wp:effectExtent l="0" t="0" r="0" b="3810"/>
            <wp:docPr id="25" name="Bild 24" descr="22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2 áb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2148840"/>
                    </a:xfrm>
                    <a:prstGeom prst="rect">
                      <a:avLst/>
                    </a:prstGeom>
                    <a:noFill/>
                    <a:ln>
                      <a:noFill/>
                    </a:ln>
                  </pic:spPr>
                </pic:pic>
              </a:graphicData>
            </a:graphic>
          </wp:inline>
        </w:drawing>
      </w:r>
    </w:p>
    <w:p w14:paraId="462CE047" w14:textId="77777777" w:rsidR="00E17CA2" w:rsidRDefault="00E17CA2" w:rsidP="00E17CA2">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22</w:t>
      </w:r>
      <w:r w:rsidR="00057436">
        <w:rPr>
          <w:noProof/>
        </w:rPr>
        <w:fldChar w:fldCharType="end"/>
      </w:r>
    </w:p>
    <w:p w14:paraId="42A4D40B" w14:textId="77777777" w:rsidR="00E17CA2" w:rsidRPr="00E17CA2" w:rsidRDefault="00E17CA2" w:rsidP="00E17CA2">
      <w:r w:rsidRPr="00E17CA2">
        <w:t>Mit gleichbleibender Gerätefunktion können verschiedene Steuerungsaufgaben</w:t>
      </w:r>
      <w:r>
        <w:t xml:space="preserve"> </w:t>
      </w:r>
      <w:r w:rsidRPr="00E17CA2">
        <w:t>gelöst werden. Der Einsatz einer SPS ist daher dann von Vorteil, wenn Maschinen</w:t>
      </w:r>
      <w:r>
        <w:t xml:space="preserve"> </w:t>
      </w:r>
      <w:r w:rsidRPr="00E17CA2">
        <w:t>und Anlagen in kleineren und mittleren Stückzahlen gebaut werden oder flexibel</w:t>
      </w:r>
      <w:r>
        <w:t xml:space="preserve"> </w:t>
      </w:r>
      <w:r w:rsidRPr="00E17CA2">
        <w:t>und erweiterbar gestaltet werden müssen.</w:t>
      </w:r>
    </w:p>
    <w:p w14:paraId="48677214" w14:textId="77777777" w:rsidR="00CB18BB" w:rsidRDefault="00CB18BB" w:rsidP="00CB18BB">
      <w:pPr>
        <w:ind w:right="-828"/>
        <w:rPr>
          <w:b/>
        </w:rPr>
      </w:pPr>
      <w:r>
        <w:rPr>
          <w:b/>
        </w:rPr>
        <w:t>Beispiele für Einsatzbereiche:</w:t>
      </w:r>
    </w:p>
    <w:p w14:paraId="43903910" w14:textId="77777777" w:rsidR="00CB18BB" w:rsidRDefault="00CB18BB" w:rsidP="00CB18BB">
      <w:pPr>
        <w:pStyle w:val="Listaszerbekezds"/>
        <w:numPr>
          <w:ilvl w:val="0"/>
          <w:numId w:val="6"/>
        </w:numPr>
        <w:ind w:right="-828"/>
        <w:rPr>
          <w:sz w:val="28"/>
          <w:lang w:val="de-DE"/>
        </w:rPr>
      </w:pPr>
      <w:r w:rsidRPr="00437D0B">
        <w:rPr>
          <w:sz w:val="28"/>
          <w:lang w:val="de-DE"/>
        </w:rPr>
        <w:t>Automatisierungstechnik,</w:t>
      </w:r>
    </w:p>
    <w:p w14:paraId="0EEA05D0" w14:textId="77777777" w:rsidR="00CB18BB" w:rsidRPr="00437D0B" w:rsidRDefault="00CB18BB" w:rsidP="00CB18BB">
      <w:pPr>
        <w:pStyle w:val="Listaszerbekezds"/>
        <w:numPr>
          <w:ilvl w:val="0"/>
          <w:numId w:val="6"/>
        </w:numPr>
        <w:ind w:right="-828"/>
        <w:rPr>
          <w:sz w:val="28"/>
          <w:lang w:val="de-DE"/>
        </w:rPr>
      </w:pPr>
      <w:r w:rsidRPr="00437D0B">
        <w:rPr>
          <w:sz w:val="28"/>
          <w:lang w:val="de-DE"/>
        </w:rPr>
        <w:t>Verpackungseinrichtungen,</w:t>
      </w:r>
    </w:p>
    <w:p w14:paraId="42EDBEB9" w14:textId="77777777" w:rsidR="00CB18BB" w:rsidRDefault="00CB18BB" w:rsidP="00CB18BB">
      <w:pPr>
        <w:pStyle w:val="Listaszerbekezds"/>
        <w:numPr>
          <w:ilvl w:val="0"/>
          <w:numId w:val="6"/>
        </w:numPr>
        <w:ind w:right="-828"/>
        <w:rPr>
          <w:sz w:val="28"/>
          <w:lang w:val="de-DE"/>
        </w:rPr>
      </w:pPr>
      <w:r w:rsidRPr="00437D0B">
        <w:rPr>
          <w:sz w:val="28"/>
          <w:lang w:val="de-DE"/>
        </w:rPr>
        <w:t>Transferstra</w:t>
      </w:r>
      <w:r>
        <w:rPr>
          <w:sz w:val="28"/>
          <w:lang w:val="de-DE"/>
        </w:rPr>
        <w:t>ß</w:t>
      </w:r>
      <w:r w:rsidRPr="00437D0B">
        <w:rPr>
          <w:sz w:val="28"/>
          <w:lang w:val="de-DE"/>
        </w:rPr>
        <w:t>en,</w:t>
      </w:r>
    </w:p>
    <w:p w14:paraId="35BAA7F5" w14:textId="77777777" w:rsidR="00CB18BB" w:rsidRDefault="00CB18BB" w:rsidP="00CB18BB">
      <w:pPr>
        <w:pStyle w:val="Listaszerbekezds"/>
        <w:numPr>
          <w:ilvl w:val="0"/>
          <w:numId w:val="6"/>
        </w:numPr>
        <w:ind w:right="-828"/>
        <w:rPr>
          <w:sz w:val="28"/>
          <w:lang w:val="de-DE"/>
        </w:rPr>
      </w:pPr>
      <w:r w:rsidRPr="00437D0B">
        <w:rPr>
          <w:sz w:val="28"/>
          <w:lang w:val="de-DE"/>
        </w:rPr>
        <w:t>Fertigungstechnik,</w:t>
      </w:r>
    </w:p>
    <w:p w14:paraId="54CA394B" w14:textId="77777777" w:rsidR="00CB18BB" w:rsidRDefault="00CB18BB" w:rsidP="00CB18BB">
      <w:pPr>
        <w:pStyle w:val="Listaszerbekezds"/>
        <w:numPr>
          <w:ilvl w:val="0"/>
          <w:numId w:val="6"/>
        </w:numPr>
        <w:ind w:right="-828"/>
        <w:rPr>
          <w:sz w:val="28"/>
          <w:lang w:val="de-DE"/>
        </w:rPr>
      </w:pPr>
      <w:r w:rsidRPr="00437D0B">
        <w:rPr>
          <w:sz w:val="28"/>
          <w:lang w:val="de-DE"/>
        </w:rPr>
        <w:t>NC-Steuerungen,</w:t>
      </w:r>
    </w:p>
    <w:p w14:paraId="6D04E389" w14:textId="77777777" w:rsidR="00CB18BB" w:rsidRDefault="00CB18BB" w:rsidP="00CB18BB">
      <w:pPr>
        <w:pStyle w:val="Listaszerbekezds"/>
        <w:numPr>
          <w:ilvl w:val="0"/>
          <w:numId w:val="6"/>
        </w:numPr>
        <w:ind w:right="-828"/>
        <w:rPr>
          <w:sz w:val="28"/>
          <w:lang w:val="de-DE"/>
        </w:rPr>
      </w:pPr>
      <w:r w:rsidRPr="00437D0B">
        <w:rPr>
          <w:sz w:val="28"/>
          <w:lang w:val="de-DE"/>
        </w:rPr>
        <w:t>Verfahrenstechnik,</w:t>
      </w:r>
    </w:p>
    <w:p w14:paraId="6F99F12F" w14:textId="77777777" w:rsidR="00CB18BB" w:rsidRPr="00437D0B" w:rsidRDefault="00CB18BB" w:rsidP="00CB18BB">
      <w:pPr>
        <w:pStyle w:val="Listaszerbekezds"/>
        <w:numPr>
          <w:ilvl w:val="0"/>
          <w:numId w:val="6"/>
        </w:numPr>
        <w:spacing w:after="160"/>
        <w:ind w:left="714" w:right="-828" w:hanging="357"/>
        <w:rPr>
          <w:sz w:val="28"/>
          <w:lang w:val="de-DE"/>
        </w:rPr>
      </w:pPr>
      <w:r w:rsidRPr="00437D0B">
        <w:rPr>
          <w:sz w:val="28"/>
          <w:lang w:val="de-DE"/>
        </w:rPr>
        <w:lastRenderedPageBreak/>
        <w:t>Verkehrssteuerung</w:t>
      </w:r>
      <w:r>
        <w:rPr>
          <w:sz w:val="28"/>
          <w:lang w:val="de-DE"/>
        </w:rPr>
        <w:t>en</w:t>
      </w:r>
      <w:r w:rsidRPr="00437D0B">
        <w:rPr>
          <w:sz w:val="28"/>
          <w:lang w:val="de-DE"/>
        </w:rPr>
        <w:t>.</w:t>
      </w:r>
    </w:p>
    <w:p w14:paraId="7FC67FFF" w14:textId="77777777" w:rsidR="00CB18BB" w:rsidRDefault="00CB18BB" w:rsidP="00CB18BB">
      <w:pPr>
        <w:spacing w:after="0"/>
      </w:pPr>
      <w:r>
        <w:t>Je nachdem, ob die Zentraleinheit mit den Ein –und Ausgangsbausteinen verbunden ist, lässt sich zwischen folgenden Arten von speicherprogrammierbaren Steuerungen unterscheiden:</w:t>
      </w:r>
    </w:p>
    <w:p w14:paraId="7D295770" w14:textId="77777777" w:rsidR="00CB18BB" w:rsidRPr="00CB18BB" w:rsidRDefault="00CB18BB" w:rsidP="00CB18BB">
      <w:pPr>
        <w:pStyle w:val="Listaszerbekezds"/>
        <w:numPr>
          <w:ilvl w:val="0"/>
          <w:numId w:val="8"/>
        </w:numPr>
        <w:ind w:left="714" w:hanging="357"/>
        <w:rPr>
          <w:sz w:val="28"/>
        </w:rPr>
      </w:pPr>
      <w:r w:rsidRPr="00CB18BB">
        <w:rPr>
          <w:sz w:val="28"/>
        </w:rPr>
        <w:t>kompakt SPS (</w:t>
      </w:r>
      <w:proofErr w:type="spellStart"/>
      <w:r w:rsidRPr="00CB18BB">
        <w:rPr>
          <w:sz w:val="28"/>
        </w:rPr>
        <w:t>Eingangs-</w:t>
      </w:r>
      <w:proofErr w:type="spellEnd"/>
      <w:r w:rsidRPr="00CB18BB">
        <w:rPr>
          <w:sz w:val="28"/>
        </w:rPr>
        <w:t xml:space="preserve">, CPU- und </w:t>
      </w:r>
      <w:proofErr w:type="spellStart"/>
      <w:r w:rsidRPr="00CB18BB">
        <w:rPr>
          <w:sz w:val="28"/>
        </w:rPr>
        <w:t>Ausgangsbaustein</w:t>
      </w:r>
      <w:proofErr w:type="spellEnd"/>
      <w:r w:rsidRPr="00CB18BB">
        <w:rPr>
          <w:sz w:val="28"/>
        </w:rPr>
        <w:t xml:space="preserve"> </w:t>
      </w:r>
      <w:proofErr w:type="spellStart"/>
      <w:r w:rsidRPr="00CB18BB">
        <w:rPr>
          <w:sz w:val="28"/>
        </w:rPr>
        <w:t>in</w:t>
      </w:r>
      <w:proofErr w:type="spellEnd"/>
      <w:r w:rsidRPr="00CB18BB">
        <w:rPr>
          <w:sz w:val="28"/>
        </w:rPr>
        <w:t xml:space="preserve"> </w:t>
      </w:r>
      <w:proofErr w:type="spellStart"/>
      <w:r w:rsidRPr="00CB18BB">
        <w:rPr>
          <w:sz w:val="28"/>
        </w:rPr>
        <w:t>einem</w:t>
      </w:r>
      <w:proofErr w:type="spellEnd"/>
      <w:r w:rsidRPr="00CB18BB">
        <w:rPr>
          <w:sz w:val="28"/>
        </w:rPr>
        <w:t xml:space="preserve"> </w:t>
      </w:r>
      <w:proofErr w:type="spellStart"/>
      <w:r w:rsidRPr="00CB18BB">
        <w:rPr>
          <w:sz w:val="28"/>
        </w:rPr>
        <w:t>Gehäuse</w:t>
      </w:r>
      <w:proofErr w:type="spellEnd"/>
      <w:r w:rsidRPr="00CB18BB">
        <w:rPr>
          <w:sz w:val="28"/>
        </w:rPr>
        <w:t>)</w:t>
      </w:r>
    </w:p>
    <w:p w14:paraId="360C62FE" w14:textId="77777777" w:rsidR="00E17CA2" w:rsidRDefault="00CB18BB" w:rsidP="00CB18BB">
      <w:pPr>
        <w:pStyle w:val="Listaszerbekezds"/>
        <w:numPr>
          <w:ilvl w:val="0"/>
          <w:numId w:val="8"/>
        </w:numPr>
        <w:rPr>
          <w:sz w:val="28"/>
        </w:rPr>
      </w:pPr>
      <w:proofErr w:type="spellStart"/>
      <w:r w:rsidRPr="00CB18BB">
        <w:rPr>
          <w:sz w:val="28"/>
        </w:rPr>
        <w:t>modulare</w:t>
      </w:r>
      <w:proofErr w:type="spellEnd"/>
      <w:r w:rsidRPr="00CB18BB">
        <w:rPr>
          <w:sz w:val="28"/>
        </w:rPr>
        <w:t xml:space="preserve"> SPS</w:t>
      </w:r>
    </w:p>
    <w:p w14:paraId="143E7521" w14:textId="77777777" w:rsidR="00CB18BB" w:rsidRDefault="00CB18BB" w:rsidP="00CB18BB">
      <w:pPr>
        <w:pStyle w:val="Cmsor2"/>
      </w:pPr>
      <w:r>
        <w:t>Aufbau und Funktionsweise einer SPS</w:t>
      </w:r>
    </w:p>
    <w:p w14:paraId="3B203813" w14:textId="77777777" w:rsidR="00CB18BB" w:rsidRDefault="00CB18BB" w:rsidP="00CB18BB">
      <w:r>
        <w:t>Der Aufbau einer SPS ähnelt dem eines Mikrorechners (Bild 23).</w:t>
      </w:r>
    </w:p>
    <w:p w14:paraId="5E13F682" w14:textId="77777777" w:rsidR="00CB18BB" w:rsidRDefault="00CB18BB" w:rsidP="00CB18BB">
      <w:pPr>
        <w:spacing w:after="0"/>
        <w:ind w:right="-828"/>
      </w:pPr>
      <w:r>
        <w:t>Die wichtigsten Funktionsglieder sind:</w:t>
      </w:r>
    </w:p>
    <w:p w14:paraId="3EE4CF9D" w14:textId="77777777" w:rsidR="00CB18BB" w:rsidRPr="00437D0B" w:rsidRDefault="00CB18BB" w:rsidP="00CB18BB">
      <w:pPr>
        <w:pStyle w:val="Listaszerbekezds"/>
        <w:numPr>
          <w:ilvl w:val="0"/>
          <w:numId w:val="9"/>
        </w:numPr>
        <w:ind w:right="-828"/>
        <w:rPr>
          <w:sz w:val="28"/>
          <w:lang w:val="de-DE"/>
        </w:rPr>
      </w:pPr>
      <w:r w:rsidRPr="00437D0B">
        <w:rPr>
          <w:sz w:val="28"/>
          <w:lang w:val="de-DE"/>
        </w:rPr>
        <w:t>Ein -/ Ausgabeeinheiten,</w:t>
      </w:r>
    </w:p>
    <w:p w14:paraId="6AFD9392" w14:textId="77777777" w:rsidR="00CB18BB" w:rsidRDefault="00CB18BB" w:rsidP="00CB18BB">
      <w:pPr>
        <w:pStyle w:val="Listaszerbekezds"/>
        <w:numPr>
          <w:ilvl w:val="0"/>
          <w:numId w:val="9"/>
        </w:numPr>
        <w:ind w:right="-828"/>
        <w:rPr>
          <w:sz w:val="28"/>
          <w:lang w:val="de-DE"/>
        </w:rPr>
      </w:pPr>
      <w:r w:rsidRPr="00437D0B">
        <w:rPr>
          <w:sz w:val="28"/>
          <w:lang w:val="de-DE"/>
        </w:rPr>
        <w:t>Steuerwerk</w:t>
      </w:r>
      <w:r>
        <w:rPr>
          <w:sz w:val="28"/>
          <w:lang w:val="de-DE"/>
        </w:rPr>
        <w:t xml:space="preserve"> </w:t>
      </w:r>
      <w:r w:rsidRPr="00437D0B">
        <w:rPr>
          <w:sz w:val="28"/>
          <w:lang w:val="de-DE"/>
        </w:rPr>
        <w:t>(CPU),</w:t>
      </w:r>
    </w:p>
    <w:p w14:paraId="1D134A91" w14:textId="77777777" w:rsidR="00CB18BB" w:rsidRDefault="00CB18BB" w:rsidP="00CB18BB">
      <w:pPr>
        <w:pStyle w:val="Listaszerbekezds"/>
        <w:numPr>
          <w:ilvl w:val="0"/>
          <w:numId w:val="9"/>
        </w:numPr>
        <w:ind w:right="-828"/>
        <w:rPr>
          <w:sz w:val="28"/>
          <w:lang w:val="de-DE"/>
        </w:rPr>
      </w:pPr>
      <w:r w:rsidRPr="00437D0B">
        <w:rPr>
          <w:sz w:val="28"/>
          <w:lang w:val="de-DE"/>
        </w:rPr>
        <w:t>Rechenwerk (Zähler),</w:t>
      </w:r>
    </w:p>
    <w:p w14:paraId="08206057" w14:textId="77777777" w:rsidR="00CB18BB" w:rsidRDefault="00CB18BB" w:rsidP="00CB18BB">
      <w:pPr>
        <w:pStyle w:val="Listaszerbekezds"/>
        <w:numPr>
          <w:ilvl w:val="0"/>
          <w:numId w:val="9"/>
        </w:numPr>
        <w:ind w:right="-828"/>
        <w:rPr>
          <w:sz w:val="28"/>
          <w:lang w:val="de-DE"/>
        </w:rPr>
      </w:pPr>
      <w:r w:rsidRPr="00437D0B">
        <w:rPr>
          <w:sz w:val="28"/>
          <w:lang w:val="de-DE"/>
        </w:rPr>
        <w:t>Zeitgeber,</w:t>
      </w:r>
    </w:p>
    <w:p w14:paraId="5D1C9DE7" w14:textId="77777777" w:rsidR="00CB18BB" w:rsidRDefault="00CB18BB" w:rsidP="00CB18BB">
      <w:pPr>
        <w:pStyle w:val="Listaszerbekezds"/>
        <w:numPr>
          <w:ilvl w:val="0"/>
          <w:numId w:val="9"/>
        </w:numPr>
        <w:ind w:right="-828"/>
        <w:rPr>
          <w:sz w:val="28"/>
          <w:lang w:val="de-DE"/>
        </w:rPr>
      </w:pPr>
      <w:r w:rsidRPr="00437D0B">
        <w:rPr>
          <w:sz w:val="28"/>
          <w:lang w:val="de-DE"/>
        </w:rPr>
        <w:t>Schnittstelle (zum Programmiergerät),</w:t>
      </w:r>
    </w:p>
    <w:p w14:paraId="2DE29EE1" w14:textId="77777777" w:rsidR="00CB18BB" w:rsidRDefault="00CB18BB" w:rsidP="00CB18BB">
      <w:pPr>
        <w:pStyle w:val="Listaszerbekezds"/>
        <w:numPr>
          <w:ilvl w:val="0"/>
          <w:numId w:val="9"/>
        </w:numPr>
        <w:ind w:right="-828"/>
        <w:rPr>
          <w:sz w:val="28"/>
          <w:lang w:val="de-DE"/>
        </w:rPr>
      </w:pPr>
      <w:r w:rsidRPr="00437D0B">
        <w:rPr>
          <w:sz w:val="28"/>
          <w:lang w:val="de-DE"/>
        </w:rPr>
        <w:t>Systemspeicher,</w:t>
      </w:r>
    </w:p>
    <w:p w14:paraId="69F5F028" w14:textId="77777777" w:rsidR="00CB18BB" w:rsidRDefault="00CB18BB" w:rsidP="00CB18BB">
      <w:pPr>
        <w:pStyle w:val="Listaszerbekezds"/>
        <w:numPr>
          <w:ilvl w:val="0"/>
          <w:numId w:val="9"/>
        </w:numPr>
        <w:ind w:right="-828"/>
        <w:rPr>
          <w:sz w:val="28"/>
          <w:lang w:val="de-DE"/>
        </w:rPr>
      </w:pPr>
      <w:r w:rsidRPr="00437D0B">
        <w:rPr>
          <w:sz w:val="28"/>
          <w:lang w:val="de-DE"/>
        </w:rPr>
        <w:t>Spannungsquelle</w:t>
      </w:r>
      <w:r>
        <w:rPr>
          <w:sz w:val="28"/>
          <w:lang w:val="de-DE"/>
        </w:rPr>
        <w:t>.</w:t>
      </w:r>
    </w:p>
    <w:p w14:paraId="1B0B273E" w14:textId="77777777" w:rsidR="00CB18BB" w:rsidRDefault="00CB18BB" w:rsidP="00CB18BB">
      <w:pPr>
        <w:keepNext/>
        <w:jc w:val="center"/>
      </w:pPr>
      <w:r>
        <w:rPr>
          <w:noProof/>
          <w:lang w:val="en-US" w:eastAsia="ko-KR"/>
        </w:rPr>
        <w:lastRenderedPageBreak/>
        <w:drawing>
          <wp:inline distT="0" distB="0" distL="0" distR="0" wp14:anchorId="68A37329" wp14:editId="6185DF48">
            <wp:extent cx="5753100" cy="5257800"/>
            <wp:effectExtent l="0" t="0" r="0" b="0"/>
            <wp:docPr id="26" name="Bild 25" descr="23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3 ábr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3100" cy="5257800"/>
                    </a:xfrm>
                    <a:prstGeom prst="rect">
                      <a:avLst/>
                    </a:prstGeom>
                    <a:noFill/>
                    <a:ln>
                      <a:noFill/>
                    </a:ln>
                  </pic:spPr>
                </pic:pic>
              </a:graphicData>
            </a:graphic>
          </wp:inline>
        </w:drawing>
      </w:r>
    </w:p>
    <w:p w14:paraId="15ED40E7" w14:textId="77777777" w:rsidR="00CB18BB" w:rsidRDefault="00CB18BB" w:rsidP="00CB18BB">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23</w:t>
      </w:r>
      <w:r w:rsidR="00057436">
        <w:rPr>
          <w:noProof/>
        </w:rPr>
        <w:fldChar w:fldCharType="end"/>
      </w:r>
    </w:p>
    <w:p w14:paraId="49DFAD6B" w14:textId="77777777" w:rsidR="00CB18BB" w:rsidRPr="00CB18BB" w:rsidRDefault="00CB18BB" w:rsidP="00CB18BB">
      <w:pPr>
        <w:numPr>
          <w:ilvl w:val="0"/>
          <w:numId w:val="10"/>
        </w:numPr>
      </w:pPr>
      <w:r w:rsidRPr="00CB18BB">
        <w:rPr>
          <w:b/>
        </w:rPr>
        <w:t>Eingangssignale</w:t>
      </w:r>
      <w:r w:rsidRPr="00CB18BB">
        <w:t xml:space="preserve"> sind Rückmeldungen der Sensoren aus dem Prozess.</w:t>
      </w:r>
      <w:r>
        <w:t xml:space="preserve"> </w:t>
      </w:r>
      <w:r w:rsidRPr="00CB18BB">
        <w:t>Die wichtigsten Aufgaben der Eingangseinheit sind die sichere Signalerkennung,</w:t>
      </w:r>
      <w:r>
        <w:t xml:space="preserve"> </w:t>
      </w:r>
      <w:r w:rsidRPr="00CB18BB">
        <w:t xml:space="preserve">die Anpassung von Steuer- auf Logikspannung, die </w:t>
      </w:r>
      <w:proofErr w:type="spellStart"/>
      <w:r w:rsidRPr="00CB18BB">
        <w:t>Enstörung</w:t>
      </w:r>
      <w:proofErr w:type="spellEnd"/>
      <w:r w:rsidRPr="00CB18BB">
        <w:t xml:space="preserve"> der Signale sowie</w:t>
      </w:r>
      <w:r>
        <w:t xml:space="preserve"> </w:t>
      </w:r>
      <w:r w:rsidRPr="00CB18BB">
        <w:t>der Schutz vor Überspannung.</w:t>
      </w:r>
    </w:p>
    <w:p w14:paraId="250CB0FF" w14:textId="77777777" w:rsidR="00CB18BB" w:rsidRPr="00CB18BB" w:rsidRDefault="00CB18BB" w:rsidP="00CB18BB">
      <w:pPr>
        <w:numPr>
          <w:ilvl w:val="0"/>
          <w:numId w:val="10"/>
        </w:numPr>
      </w:pPr>
      <w:r w:rsidRPr="00CB18BB">
        <w:rPr>
          <w:b/>
        </w:rPr>
        <w:t>Die Ausgabebaugruppe</w:t>
      </w:r>
      <w:r w:rsidRPr="00CB18BB">
        <w:t xml:space="preserve"> hat die Aufgabe, die von der Steuerung kommenden,</w:t>
      </w:r>
      <w:r>
        <w:t xml:space="preserve"> </w:t>
      </w:r>
      <w:r w:rsidRPr="00CB18BB">
        <w:t>binären Ausgangsignale in für die Stellglieder verwertbare Signale umzuformen.</w:t>
      </w:r>
    </w:p>
    <w:p w14:paraId="72EEF948" w14:textId="77777777" w:rsidR="00CB18BB" w:rsidRPr="00CB18BB" w:rsidRDefault="00CB18BB" w:rsidP="00CB18BB">
      <w:pPr>
        <w:numPr>
          <w:ilvl w:val="0"/>
          <w:numId w:val="10"/>
        </w:numPr>
      </w:pPr>
      <w:r w:rsidRPr="00CB18BB">
        <w:rPr>
          <w:b/>
        </w:rPr>
        <w:t>Im Steuerwerk (CPU)</w:t>
      </w:r>
      <w:r w:rsidRPr="00CB18BB">
        <w:t xml:space="preserve"> werden die Anweisungen der Reihe nach abgearbeitet</w:t>
      </w:r>
      <w:r>
        <w:t xml:space="preserve"> </w:t>
      </w:r>
      <w:r w:rsidRPr="00CB18BB">
        <w:t>und die entsprechenden Operationen ausgeführt. Das Befehlsregister speichert,</w:t>
      </w:r>
      <w:r>
        <w:t xml:space="preserve"> </w:t>
      </w:r>
      <w:r w:rsidRPr="00CB18BB">
        <w:t>einen aus dem Programmspeicher abgerufenen Befehl, solange bis dieser entschlüsselt und ausgeführt ist.</w:t>
      </w:r>
    </w:p>
    <w:p w14:paraId="54DE2668" w14:textId="77777777" w:rsidR="00CB18BB" w:rsidRPr="00CB18BB" w:rsidRDefault="00CB18BB" w:rsidP="00CB18BB">
      <w:pPr>
        <w:numPr>
          <w:ilvl w:val="0"/>
          <w:numId w:val="10"/>
        </w:numPr>
      </w:pPr>
      <w:r w:rsidRPr="00CB18BB">
        <w:rPr>
          <w:b/>
        </w:rPr>
        <w:lastRenderedPageBreak/>
        <w:t>Im Rechenwerk (ALU = ARITMETIC LOGIC UNIT</w:t>
      </w:r>
      <w:r w:rsidRPr="00CB18BB">
        <w:t>) werden mit den Daten</w:t>
      </w:r>
      <w:r>
        <w:t xml:space="preserve"> </w:t>
      </w:r>
      <w:r w:rsidRPr="00CB18BB">
        <w:t>arithmetische und logische Operationen durchgeführt. Daten sowie Ergebnisse</w:t>
      </w:r>
      <w:r>
        <w:t xml:space="preserve"> </w:t>
      </w:r>
      <w:r w:rsidRPr="00CB18BB">
        <w:t>von Operationen werden im Akku zwischengespeichert.</w:t>
      </w:r>
    </w:p>
    <w:p w14:paraId="6974494F" w14:textId="77777777" w:rsidR="00CB18BB" w:rsidRPr="00CB18BB" w:rsidRDefault="00CB18BB" w:rsidP="00CB18BB">
      <w:pPr>
        <w:numPr>
          <w:ilvl w:val="0"/>
          <w:numId w:val="10"/>
        </w:numPr>
      </w:pPr>
      <w:r w:rsidRPr="00CB18BB">
        <w:rPr>
          <w:b/>
        </w:rPr>
        <w:t>Der Zeitgeber</w:t>
      </w:r>
      <w:r w:rsidRPr="00CB18BB">
        <w:t xml:space="preserve"> ermöglicht es, die für Steuerungsaufgaben erforderlichen </w:t>
      </w:r>
      <w:r w:rsidRPr="00CB18BB">
        <w:br/>
        <w:t>Zeiten (Starten einer Zeit, Impulsbildung) zu bilden. Das Zeitbilden geschieht digital, d.h. die Zeittakte werden vom Quarzgenerator des Mikroprozessors</w:t>
      </w:r>
      <w:r>
        <w:t xml:space="preserve"> </w:t>
      </w:r>
      <w:r w:rsidRPr="00CB18BB">
        <w:t>abgeleitet.</w:t>
      </w:r>
    </w:p>
    <w:p w14:paraId="2D2D3A43" w14:textId="77777777" w:rsidR="00CB18BB" w:rsidRPr="00CB18BB" w:rsidRDefault="00CB18BB" w:rsidP="00CB18BB">
      <w:pPr>
        <w:numPr>
          <w:ilvl w:val="0"/>
          <w:numId w:val="10"/>
        </w:numPr>
      </w:pPr>
      <w:r w:rsidRPr="00CB18BB">
        <w:rPr>
          <w:b/>
        </w:rPr>
        <w:t>Über eine Schnittstelle</w:t>
      </w:r>
      <w:r w:rsidRPr="00CB18BB">
        <w:t xml:space="preserve"> kann ein Programmiergerät angeschlossen und ein Programm hochgeladen oder bearbeitet werden.</w:t>
      </w:r>
    </w:p>
    <w:p w14:paraId="3B20D8A8" w14:textId="77777777" w:rsidR="00CB18BB" w:rsidRPr="00CB18BB" w:rsidRDefault="00CB18BB" w:rsidP="00CB18BB">
      <w:pPr>
        <w:numPr>
          <w:ilvl w:val="0"/>
          <w:numId w:val="10"/>
        </w:numPr>
      </w:pPr>
      <w:r w:rsidRPr="00CB18BB">
        <w:rPr>
          <w:b/>
        </w:rPr>
        <w:t>Die Betriebsspannung</w:t>
      </w:r>
      <w:r w:rsidRPr="00CB18BB">
        <w:t xml:space="preserve"> einer SPS ist in der DIN 1131 festgelegt. Eingangssignalwerte für binäre Signale (0/1) liegen in der Regel bei 0/24V Gleichspannung oder bei 0/220V Wechselspannung. Für Ausgänge gilt entsprechend 24V Gleichspannung.</w:t>
      </w:r>
    </w:p>
    <w:p w14:paraId="76248756" w14:textId="77777777" w:rsidR="00CB18BB" w:rsidRDefault="00CB18BB" w:rsidP="00CB18BB">
      <w:pPr>
        <w:pStyle w:val="Cmsor2"/>
      </w:pPr>
      <w:r>
        <w:t>Sensoren und Aktoren</w:t>
      </w:r>
    </w:p>
    <w:p w14:paraId="7268D411" w14:textId="77777777" w:rsidR="00CB18BB" w:rsidRDefault="00CB18BB" w:rsidP="00CB18BB">
      <w:pPr>
        <w:pStyle w:val="Cmsor3"/>
      </w:pPr>
      <w:r>
        <w:t>Reed Relais</w:t>
      </w:r>
    </w:p>
    <w:p w14:paraId="3A9C8AAF" w14:textId="77777777" w:rsidR="00CB18BB" w:rsidRDefault="00CB18BB" w:rsidP="00CB18BB">
      <w:r w:rsidRPr="00CB18BB">
        <w:t xml:space="preserve">Der Magnetfeldschalter setzt sich aus einem </w:t>
      </w:r>
      <w:proofErr w:type="spellStart"/>
      <w:r w:rsidRPr="00CB18BB">
        <w:t>Reedkontakt</w:t>
      </w:r>
      <w:proofErr w:type="spellEnd"/>
      <w:r w:rsidRPr="00CB18BB">
        <w:t xml:space="preserve"> und einem Magneten</w:t>
      </w:r>
      <w:r>
        <w:t xml:space="preserve"> </w:t>
      </w:r>
      <w:r w:rsidRPr="00CB18BB">
        <w:t xml:space="preserve">zusammen. Der </w:t>
      </w:r>
      <w:proofErr w:type="spellStart"/>
      <w:r w:rsidRPr="00CB18BB">
        <w:t>Reedkontakt</w:t>
      </w:r>
      <w:proofErr w:type="spellEnd"/>
      <w:r w:rsidRPr="00CB18BB">
        <w:t xml:space="preserve"> besteht aus zwei Kontaktzungen (Bild 24) die in</w:t>
      </w:r>
      <w:r>
        <w:t xml:space="preserve"> </w:t>
      </w:r>
      <w:r w:rsidRPr="00CB18BB">
        <w:t>einem evakuierten Raum übereinander angeordnet sind. Bewegt sich ein Magnet</w:t>
      </w:r>
      <w:r>
        <w:t xml:space="preserve"> </w:t>
      </w:r>
      <w:r w:rsidRPr="00CB18BB">
        <w:t>an diesem Kontakten vorbei, wird der Schaltvorgang ausgelöst.</w:t>
      </w:r>
      <w:r>
        <w:t xml:space="preserve"> </w:t>
      </w:r>
      <w:r w:rsidRPr="00CB18BB">
        <w:t>Da der Schaltvorgang in einem evakuierten Raum stattfindet, kann sich kein Lichtbogen bilden, und der unerwünschte Verschlei</w:t>
      </w:r>
      <w:r w:rsidR="00862038">
        <w:t>ß</w:t>
      </w:r>
      <w:r w:rsidRPr="00CB18BB">
        <w:t xml:space="preserve"> der Kontakte bleibt aus.</w:t>
      </w:r>
    </w:p>
    <w:p w14:paraId="228134D1" w14:textId="77777777" w:rsidR="00CB18BB" w:rsidRDefault="00CB18BB" w:rsidP="00CB18BB">
      <w:pPr>
        <w:keepNext/>
        <w:jc w:val="center"/>
      </w:pPr>
      <w:r>
        <w:rPr>
          <w:noProof/>
          <w:lang w:val="en-US" w:eastAsia="ko-KR"/>
        </w:rPr>
        <w:drawing>
          <wp:inline distT="0" distB="0" distL="0" distR="0" wp14:anchorId="67D3C2DE" wp14:editId="41E7A633">
            <wp:extent cx="5494020" cy="2621280"/>
            <wp:effectExtent l="0" t="0" r="0" b="0"/>
            <wp:docPr id="27" name="Bild 26" descr="24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4 ábr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4020" cy="2621280"/>
                    </a:xfrm>
                    <a:prstGeom prst="rect">
                      <a:avLst/>
                    </a:prstGeom>
                    <a:noFill/>
                    <a:ln>
                      <a:noFill/>
                    </a:ln>
                  </pic:spPr>
                </pic:pic>
              </a:graphicData>
            </a:graphic>
          </wp:inline>
        </w:drawing>
      </w:r>
    </w:p>
    <w:p w14:paraId="51D3F637" w14:textId="77777777" w:rsidR="00CB18BB" w:rsidRDefault="00CB18BB" w:rsidP="00CB18BB">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24</w:t>
      </w:r>
      <w:r w:rsidR="00057436">
        <w:rPr>
          <w:noProof/>
        </w:rPr>
        <w:fldChar w:fldCharType="end"/>
      </w:r>
    </w:p>
    <w:p w14:paraId="4B996FFA" w14:textId="77777777" w:rsidR="00CB18BB" w:rsidRDefault="00CB18BB" w:rsidP="00CB18BB">
      <w:r w:rsidRPr="00CB18BB">
        <w:t>Integriert man den Magneten in den Kolben eines Zylinders und fertigt diesen</w:t>
      </w:r>
      <w:r>
        <w:t xml:space="preserve"> </w:t>
      </w:r>
      <w:r w:rsidRPr="00CB18BB">
        <w:t>nicht aus Stahl, sondern aus Aluminium, kann das Magnetfeld ungehindert</w:t>
      </w:r>
      <w:r>
        <w:t xml:space="preserve"> </w:t>
      </w:r>
      <w:r w:rsidRPr="00CB18BB">
        <w:t xml:space="preserve">nach </w:t>
      </w:r>
      <w:r w:rsidRPr="00CB18BB">
        <w:lastRenderedPageBreak/>
        <w:t xml:space="preserve">außen dringen und die </w:t>
      </w:r>
      <w:proofErr w:type="spellStart"/>
      <w:r w:rsidRPr="00CB18BB">
        <w:t>Reedkontakte</w:t>
      </w:r>
      <w:proofErr w:type="spellEnd"/>
      <w:r w:rsidRPr="00CB18BB">
        <w:t>, die frei auf die Oberfläche des</w:t>
      </w:r>
      <w:r>
        <w:t xml:space="preserve"> </w:t>
      </w:r>
      <w:r w:rsidRPr="00CB18BB">
        <w:t>Zylinders positioniert werden können, zum Schalten bringen.</w:t>
      </w:r>
    </w:p>
    <w:p w14:paraId="5869950C" w14:textId="77777777" w:rsidR="00CB18BB" w:rsidRDefault="00CB18BB" w:rsidP="00CB18BB">
      <w:pPr>
        <w:spacing w:after="0"/>
        <w:ind w:right="-828"/>
        <w:rPr>
          <w:b/>
        </w:rPr>
      </w:pPr>
      <w:r>
        <w:rPr>
          <w:b/>
        </w:rPr>
        <w:t>Eigenschaften:</w:t>
      </w:r>
    </w:p>
    <w:p w14:paraId="6587D548" w14:textId="77777777" w:rsidR="00CB18BB" w:rsidRPr="00674503" w:rsidRDefault="00CB18BB" w:rsidP="00CB18BB">
      <w:pPr>
        <w:pStyle w:val="Listaszerbekezds"/>
        <w:numPr>
          <w:ilvl w:val="0"/>
          <w:numId w:val="11"/>
        </w:numPr>
        <w:ind w:left="714" w:right="-828" w:hanging="357"/>
        <w:rPr>
          <w:sz w:val="28"/>
          <w:lang w:val="de-DE"/>
        </w:rPr>
      </w:pPr>
      <w:r w:rsidRPr="00674503">
        <w:rPr>
          <w:sz w:val="28"/>
          <w:lang w:val="de-DE"/>
        </w:rPr>
        <w:t>berührungsloser Sensor,</w:t>
      </w:r>
    </w:p>
    <w:p w14:paraId="270E28E3" w14:textId="77777777" w:rsidR="00CB18BB" w:rsidRDefault="00CB18BB" w:rsidP="00CB18BB">
      <w:pPr>
        <w:pStyle w:val="Listaszerbekezds"/>
        <w:numPr>
          <w:ilvl w:val="0"/>
          <w:numId w:val="11"/>
        </w:numPr>
        <w:ind w:right="-828"/>
        <w:rPr>
          <w:sz w:val="28"/>
          <w:lang w:val="de-DE"/>
        </w:rPr>
      </w:pPr>
      <w:r w:rsidRPr="00674503">
        <w:rPr>
          <w:sz w:val="28"/>
          <w:lang w:val="de-DE"/>
        </w:rPr>
        <w:t>kaum Verschleiß der Kontakte aufgrund des evakui</w:t>
      </w:r>
      <w:r>
        <w:rPr>
          <w:sz w:val="28"/>
          <w:lang w:val="de-DE"/>
        </w:rPr>
        <w:t>e</w:t>
      </w:r>
      <w:r w:rsidRPr="00674503">
        <w:rPr>
          <w:sz w:val="28"/>
          <w:lang w:val="de-DE"/>
        </w:rPr>
        <w:t>rten Raums,</w:t>
      </w:r>
    </w:p>
    <w:p w14:paraId="65435E5C" w14:textId="77777777" w:rsidR="00CB18BB" w:rsidRDefault="00CB18BB" w:rsidP="00CB18BB">
      <w:pPr>
        <w:pStyle w:val="Listaszerbekezds"/>
        <w:numPr>
          <w:ilvl w:val="0"/>
          <w:numId w:val="11"/>
        </w:numPr>
        <w:ind w:right="-828"/>
        <w:rPr>
          <w:sz w:val="28"/>
          <w:lang w:val="de-DE"/>
        </w:rPr>
      </w:pPr>
      <w:r w:rsidRPr="00674503">
        <w:rPr>
          <w:sz w:val="28"/>
          <w:lang w:val="de-DE"/>
        </w:rPr>
        <w:t>geringer Einbauraum,</w:t>
      </w:r>
    </w:p>
    <w:p w14:paraId="6487DDB7" w14:textId="77777777" w:rsidR="00CB18BB" w:rsidRPr="00674503" w:rsidRDefault="00CB18BB" w:rsidP="00CB18BB">
      <w:pPr>
        <w:pStyle w:val="Listaszerbekezds"/>
        <w:numPr>
          <w:ilvl w:val="0"/>
          <w:numId w:val="11"/>
        </w:numPr>
        <w:spacing w:after="160"/>
        <w:ind w:left="714" w:right="-828" w:hanging="357"/>
        <w:rPr>
          <w:sz w:val="28"/>
          <w:lang w:val="de-DE"/>
        </w:rPr>
      </w:pPr>
      <w:r w:rsidRPr="00674503">
        <w:rPr>
          <w:sz w:val="28"/>
          <w:lang w:val="de-DE"/>
        </w:rPr>
        <w:t>Beeinflussung durch andere Magnetfelder möglich.</w:t>
      </w:r>
    </w:p>
    <w:p w14:paraId="4B519DB5" w14:textId="77777777" w:rsidR="00CB18BB" w:rsidRDefault="00CB18BB" w:rsidP="00CB18BB">
      <w:pPr>
        <w:pStyle w:val="Cmsor2"/>
      </w:pPr>
      <w:r>
        <w:t>Aktoren</w:t>
      </w:r>
    </w:p>
    <w:p w14:paraId="151BF5A2" w14:textId="77777777" w:rsidR="00CB18BB" w:rsidRDefault="00CB18BB" w:rsidP="00CB18BB">
      <w:pPr>
        <w:pStyle w:val="Cmsor3"/>
      </w:pPr>
      <w:r w:rsidRPr="00CB18BB">
        <w:t>Vorgesteuertes 4/2-Wege-Magnetventil (bistabil)</w:t>
      </w:r>
    </w:p>
    <w:p w14:paraId="6CAB0943" w14:textId="77777777" w:rsidR="00CB18BB" w:rsidRDefault="00CB18BB" w:rsidP="00CB18BB">
      <w:r w:rsidRPr="00CB18BB">
        <w:t>Ein vorgesteuertes Ventil besteht aus zwei Wegeventilen, die zu einer Einheit zusammengebaut sind. Das erste Ventil dient lediglich zur Umsteuerung des Hauptventils. Die Funktion eines 4/2 Magnetventils zeigt Bild 25.</w:t>
      </w:r>
    </w:p>
    <w:p w14:paraId="788F3F21" w14:textId="77777777" w:rsidR="00CB18BB" w:rsidRDefault="00CB18BB" w:rsidP="00CB18BB">
      <w:pPr>
        <w:keepNext/>
        <w:jc w:val="center"/>
      </w:pPr>
      <w:r>
        <w:rPr>
          <w:noProof/>
          <w:lang w:val="en-US" w:eastAsia="ko-KR"/>
        </w:rPr>
        <w:lastRenderedPageBreak/>
        <w:drawing>
          <wp:inline distT="0" distB="0" distL="0" distR="0" wp14:anchorId="6EDFCD6A" wp14:editId="1AD84203">
            <wp:extent cx="5753100" cy="6393180"/>
            <wp:effectExtent l="0" t="0" r="0" b="0"/>
            <wp:docPr id="28" name="Bild 27" descr="25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5 ábr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6393180"/>
                    </a:xfrm>
                    <a:prstGeom prst="rect">
                      <a:avLst/>
                    </a:prstGeom>
                    <a:noFill/>
                    <a:ln>
                      <a:noFill/>
                    </a:ln>
                  </pic:spPr>
                </pic:pic>
              </a:graphicData>
            </a:graphic>
          </wp:inline>
        </w:drawing>
      </w:r>
    </w:p>
    <w:p w14:paraId="2A75D57E" w14:textId="77777777" w:rsidR="00CB18BB" w:rsidRDefault="00CB18BB" w:rsidP="00CB18BB">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25</w:t>
      </w:r>
      <w:r w:rsidR="00057436">
        <w:rPr>
          <w:noProof/>
        </w:rPr>
        <w:fldChar w:fldCharType="end"/>
      </w:r>
    </w:p>
    <w:p w14:paraId="058C0A09" w14:textId="77777777" w:rsidR="00CB18BB" w:rsidRDefault="00CB18BB" w:rsidP="00CB18BB">
      <w:r w:rsidRPr="00CB18BB">
        <w:t>Die elektrische Betätigungskraft für das Umsteuern des Pilotventils kann dabei</w:t>
      </w:r>
      <w:r>
        <w:t xml:space="preserve"> </w:t>
      </w:r>
      <w:r w:rsidRPr="00CB18BB">
        <w:t>sehr gering sein. Die eigentliche Umsteuerung des Hauptventils erfolgt mit dem aus dem System stammenden Betriebsdruck.</w:t>
      </w:r>
    </w:p>
    <w:p w14:paraId="6869A4C7" w14:textId="77777777" w:rsidR="00CB18BB" w:rsidRDefault="00CB18BB" w:rsidP="00CB18BB">
      <w:pPr>
        <w:pStyle w:val="Cmsor3"/>
      </w:pPr>
      <w:r w:rsidRPr="00CB18BB">
        <w:t>Vorgesteuertes 5/2–Wege–Magnetventil (monostabil)</w:t>
      </w:r>
    </w:p>
    <w:p w14:paraId="37E35842" w14:textId="77777777" w:rsidR="00CB18BB" w:rsidRDefault="00CB18BB" w:rsidP="00CB18BB">
      <w:r>
        <w:fldChar w:fldCharType="begin"/>
      </w:r>
      <w:r>
        <w:instrText xml:space="preserve"> REF _Ref26637619 \h </w:instrText>
      </w:r>
      <w:r>
        <w:fldChar w:fldCharType="separate"/>
      </w:r>
      <w:r w:rsidR="001D0E74">
        <w:t xml:space="preserve">Abbildung </w:t>
      </w:r>
      <w:r w:rsidR="001D0E74">
        <w:rPr>
          <w:noProof/>
        </w:rPr>
        <w:t>26</w:t>
      </w:r>
      <w:r>
        <w:fldChar w:fldCharType="end"/>
      </w:r>
      <w:r>
        <w:t xml:space="preserve"> und </w:t>
      </w:r>
      <w:r>
        <w:fldChar w:fldCharType="begin"/>
      </w:r>
      <w:r>
        <w:instrText xml:space="preserve"> REF _Ref26637604 \h </w:instrText>
      </w:r>
      <w:r>
        <w:fldChar w:fldCharType="separate"/>
      </w:r>
      <w:r w:rsidR="001D0E74">
        <w:t xml:space="preserve">Abbildung </w:t>
      </w:r>
      <w:r w:rsidR="001D0E74">
        <w:rPr>
          <w:noProof/>
        </w:rPr>
        <w:t>27</w:t>
      </w:r>
      <w:r>
        <w:fldChar w:fldCharType="end"/>
      </w:r>
      <w:r w:rsidRPr="00CB18BB">
        <w:t xml:space="preserve"> zeigen die beiden Schaltstellungen eines 5/2-Wege-Magnetventils.</w:t>
      </w:r>
    </w:p>
    <w:p w14:paraId="27BDC062" w14:textId="77777777" w:rsidR="00CB18BB" w:rsidRDefault="00CB18BB" w:rsidP="00CB18BB">
      <w:pPr>
        <w:keepNext/>
        <w:numPr>
          <w:ilvl w:val="0"/>
          <w:numId w:val="12"/>
        </w:numPr>
      </w:pPr>
      <w:r w:rsidRPr="00CB18BB">
        <w:rPr>
          <w:b/>
        </w:rPr>
        <w:t>In der Ruhestellung</w:t>
      </w:r>
      <w:r w:rsidRPr="00CB18BB">
        <w:t xml:space="preserve"> befindet sich der Kolben am linken Anschlag (</w:t>
      </w:r>
      <w:r>
        <w:fldChar w:fldCharType="begin"/>
      </w:r>
      <w:r>
        <w:instrText xml:space="preserve"> REF _Ref26637619 \h </w:instrText>
      </w:r>
      <w:r>
        <w:fldChar w:fldCharType="separate"/>
      </w:r>
      <w:r w:rsidR="001D0E74">
        <w:t xml:space="preserve">Abbildung </w:t>
      </w:r>
      <w:r w:rsidR="001D0E74">
        <w:rPr>
          <w:noProof/>
        </w:rPr>
        <w:t>26</w:t>
      </w:r>
      <w:r>
        <w:fldChar w:fldCharType="end"/>
      </w:r>
      <w:r w:rsidRPr="00CB18BB">
        <w:t xml:space="preserve">). Die Anschlüsse 1 und 2 sowie die Anschlüsse 4 und 5 sind dabei </w:t>
      </w:r>
      <w:r w:rsidRPr="00CB18BB">
        <w:lastRenderedPageBreak/>
        <w:t>verbunden.</w:t>
      </w:r>
      <w:r w:rsidRPr="00CB18BB">
        <w:br/>
      </w:r>
      <w:r w:rsidRPr="00CB18BB">
        <w:rPr>
          <w:noProof/>
          <w:lang w:val="en-US" w:eastAsia="ko-KR"/>
        </w:rPr>
        <w:drawing>
          <wp:inline distT="0" distB="0" distL="0" distR="0" wp14:anchorId="75693325" wp14:editId="5FDC0C46">
            <wp:extent cx="5196840" cy="1794147"/>
            <wp:effectExtent l="0" t="0" r="3810" b="0"/>
            <wp:docPr id="31" name="Bild 28"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02851" cy="1796222"/>
                    </a:xfrm>
                    <a:prstGeom prst="rect">
                      <a:avLst/>
                    </a:prstGeom>
                    <a:noFill/>
                    <a:ln>
                      <a:noFill/>
                    </a:ln>
                  </pic:spPr>
                </pic:pic>
              </a:graphicData>
            </a:graphic>
          </wp:inline>
        </w:drawing>
      </w:r>
    </w:p>
    <w:p w14:paraId="358A325D" w14:textId="77777777" w:rsidR="00CB18BB" w:rsidRDefault="00CB18BB" w:rsidP="00CB18BB">
      <w:pPr>
        <w:pStyle w:val="Kpalrs"/>
      </w:pPr>
      <w:bookmarkStart w:id="7" w:name="_Ref26637619"/>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26</w:t>
      </w:r>
      <w:r w:rsidR="00057436">
        <w:rPr>
          <w:noProof/>
        </w:rPr>
        <w:fldChar w:fldCharType="end"/>
      </w:r>
      <w:bookmarkEnd w:id="7"/>
    </w:p>
    <w:p w14:paraId="11BAED8F" w14:textId="77777777" w:rsidR="00CB18BB" w:rsidRDefault="00CB18BB" w:rsidP="00CB18BB">
      <w:pPr>
        <w:keepNext/>
        <w:numPr>
          <w:ilvl w:val="0"/>
          <w:numId w:val="12"/>
        </w:numPr>
        <w:jc w:val="left"/>
      </w:pPr>
      <w:r w:rsidRPr="00CB18BB">
        <w:rPr>
          <w:b/>
        </w:rPr>
        <w:t>Fließt Strom durch die Magnetspule</w:t>
      </w:r>
      <w:r w:rsidRPr="00CB18BB">
        <w:t>, bewegt sich der Ventilkolben bis zum rechten Anschlag (</w:t>
      </w:r>
      <w:r>
        <w:fldChar w:fldCharType="begin"/>
      </w:r>
      <w:r>
        <w:instrText xml:space="preserve"> REF _Ref26637604 \h </w:instrText>
      </w:r>
      <w:r>
        <w:fldChar w:fldCharType="separate"/>
      </w:r>
      <w:r w:rsidR="001D0E74">
        <w:t xml:space="preserve">Abbildung </w:t>
      </w:r>
      <w:r w:rsidR="001D0E74">
        <w:rPr>
          <w:noProof/>
        </w:rPr>
        <w:t>27</w:t>
      </w:r>
      <w:r>
        <w:fldChar w:fldCharType="end"/>
      </w:r>
      <w:r w:rsidRPr="00CB18BB">
        <w:t>). In dieser Stellung sind die Anschlüsse 1 und 4 sowie 2 und 3 verbunden.</w:t>
      </w:r>
      <w:r w:rsidRPr="00CB18BB">
        <w:rPr>
          <w:noProof/>
          <w:lang w:val="en-US" w:eastAsia="ko-KR"/>
        </w:rPr>
        <w:drawing>
          <wp:inline distT="0" distB="0" distL="0" distR="0" wp14:anchorId="17CFC0C2" wp14:editId="18229876">
            <wp:extent cx="5280660" cy="2056310"/>
            <wp:effectExtent l="0" t="0" r="0" b="1270"/>
            <wp:docPr id="29" name="Bild 2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29742" cy="2075423"/>
                    </a:xfrm>
                    <a:prstGeom prst="rect">
                      <a:avLst/>
                    </a:prstGeom>
                    <a:noFill/>
                    <a:ln>
                      <a:noFill/>
                    </a:ln>
                  </pic:spPr>
                </pic:pic>
              </a:graphicData>
            </a:graphic>
          </wp:inline>
        </w:drawing>
      </w:r>
    </w:p>
    <w:p w14:paraId="4B383D46" w14:textId="77777777" w:rsidR="00CB18BB" w:rsidRDefault="00CB18BB" w:rsidP="00CB18BB">
      <w:pPr>
        <w:pStyle w:val="Kpalrs"/>
      </w:pPr>
      <w:bookmarkStart w:id="8" w:name="_Ref26637604"/>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27</w:t>
      </w:r>
      <w:r w:rsidR="00057436">
        <w:rPr>
          <w:noProof/>
        </w:rPr>
        <w:fldChar w:fldCharType="end"/>
      </w:r>
      <w:bookmarkEnd w:id="8"/>
    </w:p>
    <w:p w14:paraId="4793745B" w14:textId="77777777" w:rsidR="00CB18BB" w:rsidRDefault="00CB18BB" w:rsidP="00CB18BB">
      <w:pPr>
        <w:numPr>
          <w:ilvl w:val="0"/>
          <w:numId w:val="12"/>
        </w:numPr>
        <w:jc w:val="left"/>
      </w:pPr>
      <w:r w:rsidRPr="00CB18BB">
        <w:t>Wird die Magnetspule stromlos, stellt sich der Ventilkolben durch die Federkraft</w:t>
      </w:r>
      <w:r>
        <w:t xml:space="preserve"> </w:t>
      </w:r>
      <w:r w:rsidRPr="00CB18BB">
        <w:t>zurück in die Ruhestellung.</w:t>
      </w:r>
    </w:p>
    <w:p w14:paraId="7EE39D4C" w14:textId="77777777" w:rsidR="00CB18BB" w:rsidRDefault="00CB18BB" w:rsidP="00CB18BB">
      <w:pPr>
        <w:numPr>
          <w:ilvl w:val="0"/>
          <w:numId w:val="12"/>
        </w:numPr>
        <w:jc w:val="left"/>
      </w:pPr>
      <w:r w:rsidRPr="00CB18BB">
        <w:t>Durch den Anschluss 84 wird die Steuerluft abgeführt.</w:t>
      </w:r>
    </w:p>
    <w:p w14:paraId="7D166F6E" w14:textId="77777777" w:rsidR="00CB18BB" w:rsidRDefault="00CB18BB" w:rsidP="00CB18BB">
      <w:pPr>
        <w:pStyle w:val="Cmsor2"/>
      </w:pPr>
      <w:r>
        <w:t>Kontaktplan</w:t>
      </w:r>
    </w:p>
    <w:p w14:paraId="60BDD4DB" w14:textId="77777777" w:rsidR="00CB18BB" w:rsidRDefault="00CB18BB" w:rsidP="00CB18BB">
      <w:pPr>
        <w:pStyle w:val="Cmsor3"/>
      </w:pPr>
      <w:r>
        <w:t>Kontaktplandarstellung</w:t>
      </w:r>
    </w:p>
    <w:p w14:paraId="6D9BC62C" w14:textId="77777777" w:rsidR="00CB18BB" w:rsidRDefault="00CB18BB" w:rsidP="00CB18BB">
      <w:r>
        <w:t>Der Kontaktplan hat sehr viel Ähnlichkeit mit einem Stromlaufplan (</w:t>
      </w:r>
      <w:r>
        <w:fldChar w:fldCharType="begin"/>
      </w:r>
      <w:r>
        <w:instrText xml:space="preserve"> REF _Ref26637672 \h </w:instrText>
      </w:r>
      <w:r>
        <w:fldChar w:fldCharType="separate"/>
      </w:r>
      <w:r w:rsidR="001D0E74">
        <w:t xml:space="preserve">Abbildung </w:t>
      </w:r>
      <w:r w:rsidR="001D0E74">
        <w:rPr>
          <w:noProof/>
        </w:rPr>
        <w:t>28</w:t>
      </w:r>
      <w:r>
        <w:fldChar w:fldCharType="end"/>
      </w:r>
      <w:r>
        <w:t>).</w:t>
      </w:r>
    </w:p>
    <w:p w14:paraId="0C0E866A" w14:textId="77777777" w:rsidR="00CB18BB" w:rsidRDefault="00CB18BB" w:rsidP="00CB18BB">
      <w:pPr>
        <w:keepNext/>
        <w:jc w:val="center"/>
      </w:pPr>
      <w:r>
        <w:rPr>
          <w:noProof/>
          <w:lang w:val="en-US" w:eastAsia="ko-KR"/>
        </w:rPr>
        <w:lastRenderedPageBreak/>
        <w:drawing>
          <wp:inline distT="0" distB="0" distL="0" distR="0" wp14:anchorId="023FB360" wp14:editId="60D10872">
            <wp:extent cx="4739640" cy="2346960"/>
            <wp:effectExtent l="0" t="0" r="0" b="0"/>
            <wp:docPr id="30" name="Bild 30" descr="28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8 ábr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39640" cy="2346960"/>
                    </a:xfrm>
                    <a:prstGeom prst="rect">
                      <a:avLst/>
                    </a:prstGeom>
                    <a:noFill/>
                    <a:ln>
                      <a:noFill/>
                    </a:ln>
                  </pic:spPr>
                </pic:pic>
              </a:graphicData>
            </a:graphic>
          </wp:inline>
        </w:drawing>
      </w:r>
    </w:p>
    <w:p w14:paraId="244750E0" w14:textId="77777777" w:rsidR="00CB18BB" w:rsidRDefault="00CB18BB" w:rsidP="00CB18BB">
      <w:pPr>
        <w:pStyle w:val="Kpalrs"/>
      </w:pPr>
      <w:bookmarkStart w:id="9" w:name="_Ref26637672"/>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28</w:t>
      </w:r>
      <w:r w:rsidR="00057436">
        <w:rPr>
          <w:noProof/>
        </w:rPr>
        <w:fldChar w:fldCharType="end"/>
      </w:r>
      <w:bookmarkEnd w:id="9"/>
    </w:p>
    <w:p w14:paraId="5EF655F9" w14:textId="77777777" w:rsidR="00CB18BB" w:rsidRDefault="00CB18BB" w:rsidP="00CB18BB">
      <w:r w:rsidRPr="00CB18BB">
        <w:t>Im Kontaktplan werden die Strompfade von links nach rechts dargestellt. Für die Kontakte als Eingänge und Spulen als Ausgänge wurden in der DIN19239 neue Schaltzeichen eingeführt. Diese lassen sich gut auf einem Monitor oder Drucker darstellen. Als Vorteil gilt, dass die Entwickler von klassischen Schützsteuerungen wegen der ähnlichen Darstellung sehr schnell die Programmierregeln erlernen können. Neben den logischen Funktionen lassen sich auch Zeitstufen, Zähler, Schrittschaltwerke und Sprünge über Zusatzfunktionen programmieren.</w:t>
      </w:r>
    </w:p>
    <w:p w14:paraId="2B4D1EEE" w14:textId="77777777" w:rsidR="00CB18BB" w:rsidRDefault="00CB18BB" w:rsidP="00CB18BB">
      <w:pPr>
        <w:pStyle w:val="Cmsor3"/>
      </w:pPr>
      <w:r>
        <w:t>Kontaktplanbefehle</w:t>
      </w:r>
    </w:p>
    <w:p w14:paraId="48A85266" w14:textId="77777777" w:rsidR="00CB18BB" w:rsidRDefault="00CB18BB" w:rsidP="00CB18BB">
      <w:pPr>
        <w:keepNext/>
        <w:jc w:val="center"/>
      </w:pPr>
      <w:r>
        <w:rPr>
          <w:noProof/>
          <w:lang w:val="en-US" w:eastAsia="ko-KR"/>
        </w:rPr>
        <w:drawing>
          <wp:inline distT="0" distB="0" distL="0" distR="0" wp14:anchorId="4E3DDB73" wp14:editId="3618BA0C">
            <wp:extent cx="5760720" cy="2057400"/>
            <wp:effectExtent l="0" t="0" r="0" b="0"/>
            <wp:docPr id="34" name="Bild 31" descr="29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9 ábr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057400"/>
                    </a:xfrm>
                    <a:prstGeom prst="rect">
                      <a:avLst/>
                    </a:prstGeom>
                    <a:noFill/>
                    <a:ln>
                      <a:noFill/>
                    </a:ln>
                  </pic:spPr>
                </pic:pic>
              </a:graphicData>
            </a:graphic>
          </wp:inline>
        </w:drawing>
      </w:r>
    </w:p>
    <w:p w14:paraId="7C6DE6E5" w14:textId="77777777" w:rsidR="00CB18BB" w:rsidRDefault="00CB18BB" w:rsidP="00CB18BB">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29</w:t>
      </w:r>
      <w:r w:rsidR="00057436">
        <w:rPr>
          <w:noProof/>
        </w:rPr>
        <w:fldChar w:fldCharType="end"/>
      </w:r>
    </w:p>
    <w:p w14:paraId="1F3FE936" w14:textId="66B5E37B" w:rsidR="00CB18BB" w:rsidRPr="00CB18BB" w:rsidRDefault="00CB18BB" w:rsidP="00CB18BB">
      <w:pPr>
        <w:numPr>
          <w:ilvl w:val="0"/>
          <w:numId w:val="13"/>
        </w:numPr>
      </w:pPr>
      <w:r w:rsidRPr="00CB18BB">
        <w:rPr>
          <w:b/>
        </w:rPr>
        <w:t>SET und RESET (mit FUN Taste)</w:t>
      </w:r>
      <w:r w:rsidR="0066400C">
        <w:rPr>
          <w:b/>
        </w:rPr>
        <w:t xml:space="preserve"> </w:t>
      </w:r>
      <w:r w:rsidRPr="00CB18BB">
        <w:rPr>
          <w:b/>
        </w:rPr>
        <w:br/>
      </w:r>
      <w:r w:rsidRPr="00CB18BB">
        <w:t xml:space="preserve">Der SET-bzw. RESET-Befehl ändert den Zustand des </w:t>
      </w:r>
      <w:proofErr w:type="spellStart"/>
      <w:r w:rsidRPr="00CB18BB">
        <w:t>Operandenbits</w:t>
      </w:r>
      <w:proofErr w:type="spellEnd"/>
      <w:r w:rsidRPr="00CB18BB">
        <w:t>. Der</w:t>
      </w:r>
      <w:r>
        <w:t xml:space="preserve"> </w:t>
      </w:r>
      <w:r w:rsidRPr="00CB18BB">
        <w:t xml:space="preserve">SET-Befehl setzt das </w:t>
      </w:r>
      <w:proofErr w:type="spellStart"/>
      <w:r w:rsidRPr="00CB18BB">
        <w:t>Operandenbit</w:t>
      </w:r>
      <w:proofErr w:type="spellEnd"/>
      <w:r w:rsidRPr="00CB18BB">
        <w:t>, wenn die Ausführungsbedingungen WAHR</w:t>
      </w:r>
      <w:r>
        <w:t xml:space="preserve"> </w:t>
      </w:r>
      <w:r w:rsidRPr="00CB18BB">
        <w:t xml:space="preserve">sind. Aber anders als beim normalen Ausgangs-Befehl setzt SET das </w:t>
      </w:r>
      <w:proofErr w:type="spellStart"/>
      <w:r w:rsidRPr="00CB18BB">
        <w:t>Operandenbit</w:t>
      </w:r>
      <w:proofErr w:type="spellEnd"/>
      <w:r w:rsidRPr="00CB18BB">
        <w:t xml:space="preserve"> nicht zurück, sobald die Ausführungsbedingung FALSCH wird. RESET setzt das </w:t>
      </w:r>
      <w:proofErr w:type="spellStart"/>
      <w:r w:rsidRPr="00CB18BB">
        <w:t>Operandenbit</w:t>
      </w:r>
      <w:proofErr w:type="spellEnd"/>
      <w:r w:rsidRPr="00CB18BB">
        <w:t xml:space="preserve"> zurück, wenn die Ausführungsbedingung WAHR wird. Aber anders als der negierte Ausgang setzt </w:t>
      </w:r>
      <w:r w:rsidRPr="00CB18BB">
        <w:lastRenderedPageBreak/>
        <w:t xml:space="preserve">RESET das </w:t>
      </w:r>
      <w:proofErr w:type="spellStart"/>
      <w:r w:rsidRPr="00CB18BB">
        <w:t>Operandenbit</w:t>
      </w:r>
      <w:proofErr w:type="spellEnd"/>
      <w:r w:rsidRPr="00CB18BB">
        <w:t xml:space="preserve"> nicht wieder auf den ursprünglichen Wert zurück, wenn die Ausführungsbedingung FALSCH wird.</w:t>
      </w:r>
    </w:p>
    <w:p w14:paraId="71E28692" w14:textId="77777777" w:rsidR="00CB18BB" w:rsidRDefault="00CB18BB" w:rsidP="00CB18BB">
      <w:pPr>
        <w:numPr>
          <w:ilvl w:val="0"/>
          <w:numId w:val="13"/>
        </w:numPr>
      </w:pPr>
      <w:r w:rsidRPr="00CB18BB">
        <w:rPr>
          <w:b/>
        </w:rPr>
        <w:t>Zeitgeber</w:t>
      </w:r>
      <w:r w:rsidRPr="00CB18BB">
        <w:rPr>
          <w:b/>
        </w:rPr>
        <w:br/>
      </w:r>
      <w:r w:rsidRPr="00CB18BB">
        <w:t>TIM ist ein einschaltverzögerungs-Zeitgeber. Dieser erfordert eine TC-Nummer und einen voreingestellten Sollwert. Eine TC-Nummer darf innerhalb eines Programmes einmal verwendet werden. TC-Nummern stehen im Bereich von 000 bis 127 zur Verfügung. Ein Sollwert kann als Konstante eingegeben werden. Der Sollwert kann im Bereich zwischen 000.0 und 999.9 liegen. Der Dezimalpunkt wird nicht eingegeben.</w:t>
      </w:r>
      <w:r>
        <w:t xml:space="preserve"> </w:t>
      </w:r>
      <w:r w:rsidRPr="00CB18BB">
        <w:t>BCD-Zahleneinstellung für die Zeitdauer:</w:t>
      </w:r>
      <w:r w:rsidRPr="00CB18BB">
        <w:br/>
      </w:r>
      <w:r w:rsidRPr="00CB18BB">
        <w:rPr>
          <w:noProof/>
          <w:lang w:val="en-US" w:eastAsia="ko-KR"/>
        </w:rPr>
        <w:drawing>
          <wp:inline distT="0" distB="0" distL="0" distR="0" wp14:anchorId="6DA62E15" wp14:editId="1B42BFA9">
            <wp:extent cx="5623560" cy="2781300"/>
            <wp:effectExtent l="0" t="0" r="0" b="0"/>
            <wp:docPr id="32" name="Bild 32" descr="30 á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30 ábr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3560" cy="2781300"/>
                    </a:xfrm>
                    <a:prstGeom prst="rect">
                      <a:avLst/>
                    </a:prstGeom>
                    <a:noFill/>
                    <a:ln>
                      <a:noFill/>
                    </a:ln>
                  </pic:spPr>
                </pic:pic>
              </a:graphicData>
            </a:graphic>
          </wp:inline>
        </w:drawing>
      </w:r>
    </w:p>
    <w:p w14:paraId="1A517398" w14:textId="77777777" w:rsidR="00CB18BB" w:rsidRDefault="00CB18BB" w:rsidP="00CB18BB">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30</w:t>
      </w:r>
      <w:r w:rsidR="00057436">
        <w:rPr>
          <w:noProof/>
        </w:rPr>
        <w:fldChar w:fldCharType="end"/>
      </w:r>
    </w:p>
    <w:p w14:paraId="41CC5F11" w14:textId="77777777" w:rsidR="00CB18BB" w:rsidRDefault="00CB18BB" w:rsidP="00CB18BB">
      <w:pPr>
        <w:pStyle w:val="Kpalrs"/>
        <w:numPr>
          <w:ilvl w:val="0"/>
          <w:numId w:val="15"/>
        </w:numPr>
        <w:jc w:val="left"/>
      </w:pPr>
      <w:r w:rsidRPr="00CB18BB">
        <w:rPr>
          <w:b/>
        </w:rPr>
        <w:t>END</w:t>
      </w:r>
      <w:r w:rsidRPr="00CB18BB">
        <w:t xml:space="preserve"> (mit FUN Taste)</w:t>
      </w:r>
    </w:p>
    <w:p w14:paraId="5867E8A4" w14:textId="77777777" w:rsidR="00CB18BB" w:rsidRDefault="008B65E6" w:rsidP="008B65E6">
      <w:pPr>
        <w:pStyle w:val="Cmsor2"/>
      </w:pPr>
      <w:r>
        <w:lastRenderedPageBreak/>
        <w:t>Beispiel einer Ablaufplansteuerung</w:t>
      </w:r>
    </w:p>
    <w:p w14:paraId="2554B0C6" w14:textId="77777777" w:rsidR="008B65E6" w:rsidRDefault="008B65E6" w:rsidP="008B65E6">
      <w:pPr>
        <w:keepNext/>
        <w:jc w:val="center"/>
      </w:pPr>
      <w:r>
        <w:rPr>
          <w:noProof/>
          <w:lang w:val="en-US" w:eastAsia="ko-KR"/>
        </w:rPr>
        <w:drawing>
          <wp:inline distT="0" distB="0" distL="0" distR="0" wp14:anchorId="6ABF7CC0" wp14:editId="4F21C118">
            <wp:extent cx="5753100" cy="4168140"/>
            <wp:effectExtent l="0" t="0" r="0" b="0"/>
            <wp:docPr id="33" name="Bild 33" descr="31 ábra 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1 ábra u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4168140"/>
                    </a:xfrm>
                    <a:prstGeom prst="rect">
                      <a:avLst/>
                    </a:prstGeom>
                    <a:noFill/>
                    <a:ln>
                      <a:noFill/>
                    </a:ln>
                  </pic:spPr>
                </pic:pic>
              </a:graphicData>
            </a:graphic>
          </wp:inline>
        </w:drawing>
      </w:r>
    </w:p>
    <w:p w14:paraId="3D0E6390" w14:textId="77777777" w:rsidR="008B65E6" w:rsidRDefault="008B65E6" w:rsidP="008B65E6">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31</w:t>
      </w:r>
      <w:r w:rsidR="00057436">
        <w:rPr>
          <w:noProof/>
        </w:rPr>
        <w:fldChar w:fldCharType="end"/>
      </w:r>
    </w:p>
    <w:p w14:paraId="6C0E57A9" w14:textId="77777777" w:rsidR="008B65E6" w:rsidRDefault="008B65E6" w:rsidP="008B65E6">
      <w:pPr>
        <w:keepNext/>
        <w:jc w:val="center"/>
      </w:pPr>
      <w:r>
        <w:rPr>
          <w:noProof/>
          <w:lang w:val="en-US" w:eastAsia="ko-KR"/>
        </w:rPr>
        <w:lastRenderedPageBreak/>
        <w:drawing>
          <wp:inline distT="0" distB="0" distL="0" distR="0" wp14:anchorId="5CF98C69" wp14:editId="6C8C780D">
            <wp:extent cx="5760720" cy="4640580"/>
            <wp:effectExtent l="0" t="0" r="0" b="7620"/>
            <wp:docPr id="39" name="Bild 34" descr="32 ábra 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2 ábra uj"/>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720" cy="4640580"/>
                    </a:xfrm>
                    <a:prstGeom prst="rect">
                      <a:avLst/>
                    </a:prstGeom>
                    <a:noFill/>
                    <a:ln>
                      <a:noFill/>
                    </a:ln>
                  </pic:spPr>
                </pic:pic>
              </a:graphicData>
            </a:graphic>
          </wp:inline>
        </w:drawing>
      </w:r>
    </w:p>
    <w:p w14:paraId="7D45F21D" w14:textId="77777777" w:rsidR="008B65E6" w:rsidRDefault="008B65E6" w:rsidP="008B65E6">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32</w:t>
      </w:r>
      <w:r w:rsidR="00057436">
        <w:rPr>
          <w:noProof/>
        </w:rPr>
        <w:fldChar w:fldCharType="end"/>
      </w:r>
    </w:p>
    <w:p w14:paraId="7F664F52" w14:textId="77777777" w:rsidR="008B65E6" w:rsidRDefault="008B65E6" w:rsidP="008B65E6">
      <w:pPr>
        <w:keepNext/>
        <w:jc w:val="center"/>
      </w:pPr>
      <w:r>
        <w:rPr>
          <w:noProof/>
          <w:lang w:val="en-US" w:eastAsia="ko-KR"/>
        </w:rPr>
        <w:lastRenderedPageBreak/>
        <w:drawing>
          <wp:inline distT="0" distB="0" distL="0" distR="0" wp14:anchorId="63E677BE" wp14:editId="1B8C98F4">
            <wp:extent cx="5760720" cy="5052060"/>
            <wp:effectExtent l="0" t="0" r="0" b="0"/>
            <wp:docPr id="35" name="Bild 35" descr="33 ábra 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33 ábra uj"/>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5052060"/>
                    </a:xfrm>
                    <a:prstGeom prst="rect">
                      <a:avLst/>
                    </a:prstGeom>
                    <a:noFill/>
                    <a:ln>
                      <a:noFill/>
                    </a:ln>
                  </pic:spPr>
                </pic:pic>
              </a:graphicData>
            </a:graphic>
          </wp:inline>
        </w:drawing>
      </w:r>
    </w:p>
    <w:p w14:paraId="12FE08AF" w14:textId="77777777" w:rsidR="008B65E6" w:rsidRDefault="008B65E6" w:rsidP="008B65E6">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33</w:t>
      </w:r>
      <w:r w:rsidR="00057436">
        <w:rPr>
          <w:noProof/>
        </w:rPr>
        <w:fldChar w:fldCharType="end"/>
      </w:r>
    </w:p>
    <w:p w14:paraId="369FD9D9" w14:textId="77777777" w:rsidR="008B65E6" w:rsidRDefault="008B65E6" w:rsidP="008B65E6">
      <w:pPr>
        <w:keepNext/>
        <w:jc w:val="center"/>
      </w:pPr>
      <w:r>
        <w:rPr>
          <w:noProof/>
          <w:lang w:val="en-US" w:eastAsia="ko-KR"/>
        </w:rPr>
        <w:lastRenderedPageBreak/>
        <w:drawing>
          <wp:inline distT="0" distB="0" distL="0" distR="0" wp14:anchorId="7BD495D0" wp14:editId="25845037">
            <wp:extent cx="5760720" cy="5478780"/>
            <wp:effectExtent l="0" t="0" r="0" b="7620"/>
            <wp:docPr id="36" name="Bild 36" descr="34 ábra 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34 ábra u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5478780"/>
                    </a:xfrm>
                    <a:prstGeom prst="rect">
                      <a:avLst/>
                    </a:prstGeom>
                    <a:noFill/>
                    <a:ln>
                      <a:noFill/>
                    </a:ln>
                  </pic:spPr>
                </pic:pic>
              </a:graphicData>
            </a:graphic>
          </wp:inline>
        </w:drawing>
      </w:r>
    </w:p>
    <w:p w14:paraId="2D751D1E" w14:textId="77777777" w:rsidR="008B65E6" w:rsidRDefault="008B65E6" w:rsidP="008B65E6">
      <w:pPr>
        <w:pStyle w:val="Kpalrs"/>
      </w:pPr>
      <w:r>
        <w:t xml:space="preserve">Abbildung </w:t>
      </w:r>
      <w:r w:rsidR="00057436">
        <w:rPr>
          <w:noProof/>
        </w:rPr>
        <w:fldChar w:fldCharType="begin"/>
      </w:r>
      <w:r w:rsidR="00057436">
        <w:rPr>
          <w:noProof/>
        </w:rPr>
        <w:instrText xml:space="preserve"> SEQ Abbildung \* ARABIC </w:instrText>
      </w:r>
      <w:r w:rsidR="00057436">
        <w:rPr>
          <w:noProof/>
        </w:rPr>
        <w:fldChar w:fldCharType="separate"/>
      </w:r>
      <w:r w:rsidR="001D0E74">
        <w:rPr>
          <w:noProof/>
        </w:rPr>
        <w:t>34</w:t>
      </w:r>
      <w:r w:rsidR="00057436">
        <w:rPr>
          <w:noProof/>
        </w:rPr>
        <w:fldChar w:fldCharType="end"/>
      </w:r>
    </w:p>
    <w:p w14:paraId="00EAE616" w14:textId="77777777" w:rsidR="008B65E6" w:rsidRDefault="008B65E6">
      <w:pPr>
        <w:jc w:val="left"/>
        <w:rPr>
          <w:rFonts w:eastAsiaTheme="majorEastAsia" w:cstheme="majorBidi"/>
          <w:b/>
          <w:sz w:val="32"/>
          <w:szCs w:val="32"/>
        </w:rPr>
      </w:pPr>
      <w:r>
        <w:br w:type="page"/>
      </w:r>
    </w:p>
    <w:p w14:paraId="4E8999D5" w14:textId="77777777" w:rsidR="008B65E6" w:rsidRDefault="008B65E6" w:rsidP="008B65E6">
      <w:pPr>
        <w:pStyle w:val="Cmsor1"/>
      </w:pPr>
      <w:r>
        <w:lastRenderedPageBreak/>
        <w:t>Literaturverzeichnis</w:t>
      </w:r>
    </w:p>
    <w:p w14:paraId="0FDF50EE" w14:textId="77777777" w:rsidR="008B65E6" w:rsidRPr="008B65E6" w:rsidRDefault="008B65E6" w:rsidP="008B65E6">
      <w:pPr>
        <w:pStyle w:val="Listaszerbekezds"/>
        <w:numPr>
          <w:ilvl w:val="0"/>
          <w:numId w:val="16"/>
        </w:numPr>
        <w:rPr>
          <w:sz w:val="28"/>
        </w:rPr>
      </w:pPr>
      <w:proofErr w:type="spellStart"/>
      <w:r w:rsidRPr="008B65E6">
        <w:rPr>
          <w:sz w:val="28"/>
        </w:rPr>
        <w:t>Schmied-Aalen</w:t>
      </w:r>
      <w:proofErr w:type="spellEnd"/>
      <w:r w:rsidRPr="008B65E6">
        <w:rPr>
          <w:sz w:val="28"/>
        </w:rPr>
        <w:t xml:space="preserve">: </w:t>
      </w:r>
      <w:proofErr w:type="spellStart"/>
      <w:r w:rsidRPr="008B65E6">
        <w:rPr>
          <w:sz w:val="28"/>
        </w:rPr>
        <w:t>Steuern</w:t>
      </w:r>
      <w:proofErr w:type="spellEnd"/>
      <w:r w:rsidRPr="008B65E6">
        <w:rPr>
          <w:sz w:val="28"/>
        </w:rPr>
        <w:t xml:space="preserve"> und </w:t>
      </w:r>
      <w:proofErr w:type="spellStart"/>
      <w:r w:rsidRPr="008B65E6">
        <w:rPr>
          <w:sz w:val="28"/>
        </w:rPr>
        <w:t>Regeln</w:t>
      </w:r>
      <w:proofErr w:type="spellEnd"/>
      <w:r w:rsidRPr="008B65E6">
        <w:rPr>
          <w:sz w:val="28"/>
        </w:rPr>
        <w:t xml:space="preserve"> </w:t>
      </w:r>
      <w:proofErr w:type="spellStart"/>
      <w:r w:rsidRPr="008B65E6">
        <w:rPr>
          <w:sz w:val="28"/>
        </w:rPr>
        <w:t>für</w:t>
      </w:r>
      <w:proofErr w:type="spellEnd"/>
      <w:r w:rsidRPr="008B65E6">
        <w:rPr>
          <w:sz w:val="28"/>
        </w:rPr>
        <w:t xml:space="preserve"> </w:t>
      </w:r>
      <w:proofErr w:type="spellStart"/>
      <w:r w:rsidRPr="008B65E6">
        <w:rPr>
          <w:sz w:val="28"/>
        </w:rPr>
        <w:t>Maschinenbau</w:t>
      </w:r>
      <w:proofErr w:type="spellEnd"/>
      <w:r w:rsidRPr="008B65E6">
        <w:rPr>
          <w:sz w:val="28"/>
        </w:rPr>
        <w:t xml:space="preserve"> und </w:t>
      </w:r>
      <w:proofErr w:type="spellStart"/>
      <w:r w:rsidRPr="008B65E6">
        <w:rPr>
          <w:sz w:val="28"/>
        </w:rPr>
        <w:t>Mechatronik</w:t>
      </w:r>
      <w:proofErr w:type="spellEnd"/>
      <w:r w:rsidRPr="008B65E6">
        <w:rPr>
          <w:sz w:val="28"/>
        </w:rPr>
        <w:br/>
      </w:r>
      <w:proofErr w:type="spellStart"/>
      <w:r w:rsidRPr="008B65E6">
        <w:rPr>
          <w:sz w:val="28"/>
        </w:rPr>
        <w:t>Europa</w:t>
      </w:r>
      <w:proofErr w:type="spellEnd"/>
      <w:r w:rsidRPr="008B65E6">
        <w:rPr>
          <w:sz w:val="28"/>
        </w:rPr>
        <w:t xml:space="preserve"> </w:t>
      </w:r>
      <w:proofErr w:type="spellStart"/>
      <w:r w:rsidRPr="008B65E6">
        <w:rPr>
          <w:sz w:val="28"/>
        </w:rPr>
        <w:t>Verlag</w:t>
      </w:r>
      <w:proofErr w:type="spellEnd"/>
      <w:r w:rsidRPr="008B65E6">
        <w:rPr>
          <w:sz w:val="28"/>
        </w:rPr>
        <w:t>, 2005/10</w:t>
      </w:r>
    </w:p>
    <w:p w14:paraId="05308385" w14:textId="77777777" w:rsidR="008B65E6" w:rsidRPr="008B65E6" w:rsidRDefault="008B65E6" w:rsidP="008B65E6">
      <w:pPr>
        <w:pStyle w:val="Listaszerbekezds"/>
        <w:numPr>
          <w:ilvl w:val="0"/>
          <w:numId w:val="16"/>
        </w:numPr>
        <w:rPr>
          <w:sz w:val="28"/>
        </w:rPr>
      </w:pPr>
      <w:proofErr w:type="spellStart"/>
      <w:r w:rsidRPr="008B65E6">
        <w:rPr>
          <w:sz w:val="28"/>
        </w:rPr>
        <w:t>Niest</w:t>
      </w:r>
      <w:proofErr w:type="spellEnd"/>
      <w:r w:rsidRPr="008B65E6">
        <w:rPr>
          <w:sz w:val="28"/>
        </w:rPr>
        <w:t xml:space="preserve">: </w:t>
      </w:r>
      <w:proofErr w:type="spellStart"/>
      <w:r w:rsidRPr="008B65E6">
        <w:rPr>
          <w:sz w:val="28"/>
        </w:rPr>
        <w:t>Steuern</w:t>
      </w:r>
      <w:proofErr w:type="spellEnd"/>
      <w:r w:rsidRPr="008B65E6">
        <w:rPr>
          <w:sz w:val="28"/>
        </w:rPr>
        <w:t xml:space="preserve"> und </w:t>
      </w:r>
      <w:proofErr w:type="spellStart"/>
      <w:r w:rsidRPr="008B65E6">
        <w:rPr>
          <w:sz w:val="28"/>
        </w:rPr>
        <w:t>Regeln</w:t>
      </w:r>
      <w:proofErr w:type="spellEnd"/>
      <w:r w:rsidRPr="008B65E6">
        <w:rPr>
          <w:sz w:val="28"/>
        </w:rPr>
        <w:t xml:space="preserve"> </w:t>
      </w:r>
      <w:proofErr w:type="spellStart"/>
      <w:r w:rsidRPr="008B65E6">
        <w:rPr>
          <w:sz w:val="28"/>
        </w:rPr>
        <w:t>im</w:t>
      </w:r>
      <w:proofErr w:type="spellEnd"/>
      <w:r w:rsidRPr="008B65E6">
        <w:rPr>
          <w:sz w:val="28"/>
        </w:rPr>
        <w:t xml:space="preserve"> </w:t>
      </w:r>
      <w:proofErr w:type="spellStart"/>
      <w:r w:rsidRPr="008B65E6">
        <w:rPr>
          <w:sz w:val="28"/>
        </w:rPr>
        <w:t>Maschinenbau</w:t>
      </w:r>
      <w:proofErr w:type="spellEnd"/>
      <w:r w:rsidRPr="008B65E6">
        <w:rPr>
          <w:sz w:val="28"/>
        </w:rPr>
        <w:t xml:space="preserve"> </w:t>
      </w:r>
      <w:proofErr w:type="spellStart"/>
      <w:r w:rsidRPr="008B65E6">
        <w:rPr>
          <w:sz w:val="28"/>
        </w:rPr>
        <w:t>Europa</w:t>
      </w:r>
      <w:proofErr w:type="spellEnd"/>
      <w:r w:rsidRPr="008B65E6">
        <w:rPr>
          <w:sz w:val="28"/>
        </w:rPr>
        <w:t xml:space="preserve"> 1994/6</w:t>
      </w:r>
    </w:p>
    <w:p w14:paraId="31323C9D" w14:textId="77777777" w:rsidR="008B65E6" w:rsidRPr="008B65E6" w:rsidRDefault="008B65E6" w:rsidP="008B65E6">
      <w:pPr>
        <w:pStyle w:val="Listaszerbekezds"/>
        <w:numPr>
          <w:ilvl w:val="0"/>
          <w:numId w:val="16"/>
        </w:numPr>
        <w:rPr>
          <w:sz w:val="28"/>
        </w:rPr>
      </w:pPr>
      <w:proofErr w:type="spellStart"/>
      <w:r w:rsidRPr="008B65E6">
        <w:rPr>
          <w:sz w:val="28"/>
        </w:rPr>
        <w:t>Haug</w:t>
      </w:r>
      <w:proofErr w:type="spellEnd"/>
      <w:r w:rsidRPr="008B65E6">
        <w:rPr>
          <w:sz w:val="28"/>
        </w:rPr>
        <w:t xml:space="preserve">: </w:t>
      </w:r>
      <w:proofErr w:type="spellStart"/>
      <w:r w:rsidRPr="008B65E6">
        <w:rPr>
          <w:sz w:val="28"/>
        </w:rPr>
        <w:t>Pneumatische</w:t>
      </w:r>
      <w:proofErr w:type="spellEnd"/>
      <w:r w:rsidRPr="008B65E6">
        <w:rPr>
          <w:sz w:val="28"/>
        </w:rPr>
        <w:t xml:space="preserve"> </w:t>
      </w:r>
      <w:proofErr w:type="spellStart"/>
      <w:r w:rsidRPr="008B65E6">
        <w:rPr>
          <w:sz w:val="28"/>
        </w:rPr>
        <w:t>Steuerungtechnik</w:t>
      </w:r>
      <w:proofErr w:type="spellEnd"/>
      <w:r w:rsidRPr="008B65E6">
        <w:rPr>
          <w:sz w:val="28"/>
        </w:rPr>
        <w:t xml:space="preserve"> </w:t>
      </w:r>
      <w:proofErr w:type="spellStart"/>
      <w:r w:rsidRPr="008B65E6">
        <w:rPr>
          <w:sz w:val="28"/>
        </w:rPr>
        <w:t>Teubner</w:t>
      </w:r>
      <w:proofErr w:type="spellEnd"/>
      <w:r w:rsidRPr="008B65E6">
        <w:rPr>
          <w:sz w:val="28"/>
        </w:rPr>
        <w:t xml:space="preserve"> </w:t>
      </w:r>
      <w:proofErr w:type="spellStart"/>
      <w:r w:rsidRPr="008B65E6">
        <w:rPr>
          <w:sz w:val="28"/>
        </w:rPr>
        <w:t>Studentenskripten</w:t>
      </w:r>
      <w:proofErr w:type="spellEnd"/>
      <w:r w:rsidRPr="008B65E6">
        <w:rPr>
          <w:sz w:val="28"/>
        </w:rPr>
        <w:t xml:space="preserve"> 1991</w:t>
      </w:r>
    </w:p>
    <w:p w14:paraId="6F4C2ED2" w14:textId="77777777" w:rsidR="008B65E6" w:rsidRPr="008B65E6" w:rsidRDefault="008B65E6" w:rsidP="008B65E6">
      <w:pPr>
        <w:pStyle w:val="Listaszerbekezds"/>
        <w:numPr>
          <w:ilvl w:val="0"/>
          <w:numId w:val="16"/>
        </w:numPr>
        <w:rPr>
          <w:sz w:val="28"/>
        </w:rPr>
      </w:pPr>
      <w:r w:rsidRPr="008B65E6">
        <w:rPr>
          <w:sz w:val="28"/>
        </w:rPr>
        <w:t xml:space="preserve">Fűrész –Dr </w:t>
      </w:r>
      <w:proofErr w:type="spellStart"/>
      <w:r w:rsidRPr="008B65E6">
        <w:rPr>
          <w:sz w:val="28"/>
        </w:rPr>
        <w:t>Harkay</w:t>
      </w:r>
      <w:proofErr w:type="spellEnd"/>
      <w:r w:rsidRPr="008B65E6">
        <w:rPr>
          <w:sz w:val="28"/>
        </w:rPr>
        <w:t xml:space="preserve">: </w:t>
      </w:r>
      <w:proofErr w:type="spellStart"/>
      <w:r w:rsidRPr="008B65E6">
        <w:rPr>
          <w:sz w:val="28"/>
        </w:rPr>
        <w:t>Irányitástechnika</w:t>
      </w:r>
      <w:proofErr w:type="spellEnd"/>
      <w:r w:rsidRPr="008B65E6">
        <w:rPr>
          <w:sz w:val="28"/>
        </w:rPr>
        <w:t xml:space="preserve"> laboratóriumi gyakorlatok BMF BGK 3018</w:t>
      </w:r>
    </w:p>
    <w:sectPr w:rsidR="008B65E6" w:rsidRPr="008B65E6" w:rsidSect="007972A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246464"/>
    <w:multiLevelType w:val="hybridMultilevel"/>
    <w:tmpl w:val="C892391C"/>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ED7AB4"/>
    <w:multiLevelType w:val="hybridMultilevel"/>
    <w:tmpl w:val="1C32F056"/>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9840355"/>
    <w:multiLevelType w:val="hybridMultilevel"/>
    <w:tmpl w:val="132E4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EA709C"/>
    <w:multiLevelType w:val="hybridMultilevel"/>
    <w:tmpl w:val="8C9A8512"/>
    <w:lvl w:ilvl="0" w:tplc="95D69962">
      <w:numFmt w:val="bullet"/>
      <w:lvlText w:val="-"/>
      <w:lvlJc w:val="left"/>
      <w:pPr>
        <w:ind w:left="720" w:hanging="360"/>
      </w:pPr>
      <w:rPr>
        <w:rFonts w:ascii="Times New Roman" w:eastAsia="Times New Roman" w:hAnsi="Times New Roman" w:cs="Times New Roman"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F36B6B"/>
    <w:multiLevelType w:val="hybridMultilevel"/>
    <w:tmpl w:val="75BA02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EB16E4"/>
    <w:multiLevelType w:val="hybridMultilevel"/>
    <w:tmpl w:val="DE8E73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1E5057"/>
    <w:multiLevelType w:val="hybridMultilevel"/>
    <w:tmpl w:val="C15A2F7E"/>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935916"/>
    <w:multiLevelType w:val="hybridMultilevel"/>
    <w:tmpl w:val="AEB87072"/>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94C3DF8"/>
    <w:multiLevelType w:val="hybridMultilevel"/>
    <w:tmpl w:val="1DAA5C28"/>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D131DB6"/>
    <w:multiLevelType w:val="hybridMultilevel"/>
    <w:tmpl w:val="26E44C04"/>
    <w:lvl w:ilvl="0" w:tplc="D00842A4">
      <w:numFmt w:val="bullet"/>
      <w:lvlText w:val="-"/>
      <w:lvlJc w:val="left"/>
      <w:pPr>
        <w:ind w:left="720" w:hanging="360"/>
      </w:pPr>
      <w:rPr>
        <w:rFonts w:ascii="Times New Roman" w:eastAsia="Times New Roman" w:hAnsi="Times New Roman" w:cs="Times New Roman" w:hint="default"/>
      </w:rPr>
    </w:lvl>
    <w:lvl w:ilvl="1" w:tplc="D00842A4">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AA6708"/>
    <w:multiLevelType w:val="multilevel"/>
    <w:tmpl w:val="04070025"/>
    <w:lvl w:ilvl="0">
      <w:start w:val="1"/>
      <w:numFmt w:val="decimal"/>
      <w:pStyle w:val="Cmsor1"/>
      <w:lvlText w:val="%1"/>
      <w:lvlJc w:val="left"/>
      <w:pPr>
        <w:ind w:left="432" w:hanging="432"/>
      </w:pPr>
      <w:rPr>
        <w:rFonts w:hint="default"/>
      </w:r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11" w15:restartNumberingAfterBreak="0">
    <w:nsid w:val="6E004492"/>
    <w:multiLevelType w:val="hybridMultilevel"/>
    <w:tmpl w:val="8D04485E"/>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1E82068"/>
    <w:multiLevelType w:val="hybridMultilevel"/>
    <w:tmpl w:val="D9AE9FC4"/>
    <w:lvl w:ilvl="0" w:tplc="D00842A4">
      <w:start w:val="7"/>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8011F83"/>
    <w:multiLevelType w:val="hybridMultilevel"/>
    <w:tmpl w:val="57CA4748"/>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B497068"/>
    <w:multiLevelType w:val="hybridMultilevel"/>
    <w:tmpl w:val="0C5216AC"/>
    <w:lvl w:ilvl="0" w:tplc="D00842A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D4A4EA3"/>
    <w:multiLevelType w:val="hybridMultilevel"/>
    <w:tmpl w:val="91363BE2"/>
    <w:lvl w:ilvl="0" w:tplc="139A479E">
      <w:start w:val="4"/>
      <w:numFmt w:val="bullet"/>
      <w:lvlText w:val="-"/>
      <w:lvlJc w:val="left"/>
      <w:pPr>
        <w:ind w:left="720" w:hanging="360"/>
      </w:pPr>
      <w:rPr>
        <w:rFonts w:ascii="Times New Roman" w:eastAsia="Times New Roman" w:hAnsi="Times New Roman" w:cs="Times New Roman" w:hint="default"/>
        <w:b/>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3"/>
  </w:num>
  <w:num w:numId="4">
    <w:abstractNumId w:val="9"/>
  </w:num>
  <w:num w:numId="5">
    <w:abstractNumId w:val="15"/>
  </w:num>
  <w:num w:numId="6">
    <w:abstractNumId w:val="0"/>
  </w:num>
  <w:num w:numId="7">
    <w:abstractNumId w:val="7"/>
  </w:num>
  <w:num w:numId="8">
    <w:abstractNumId w:val="14"/>
  </w:num>
  <w:num w:numId="9">
    <w:abstractNumId w:val="11"/>
  </w:num>
  <w:num w:numId="10">
    <w:abstractNumId w:val="13"/>
  </w:num>
  <w:num w:numId="11">
    <w:abstractNumId w:val="1"/>
  </w:num>
  <w:num w:numId="12">
    <w:abstractNumId w:val="5"/>
  </w:num>
  <w:num w:numId="13">
    <w:abstractNumId w:val="2"/>
  </w:num>
  <w:num w:numId="14">
    <w:abstractNumId w:val="6"/>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C88"/>
    <w:rsid w:val="000074AE"/>
    <w:rsid w:val="00041453"/>
    <w:rsid w:val="000441B4"/>
    <w:rsid w:val="00057436"/>
    <w:rsid w:val="000A0D40"/>
    <w:rsid w:val="000C4BA8"/>
    <w:rsid w:val="001A28F4"/>
    <w:rsid w:val="001D0E74"/>
    <w:rsid w:val="00224817"/>
    <w:rsid w:val="00250C17"/>
    <w:rsid w:val="00276108"/>
    <w:rsid w:val="002D28A5"/>
    <w:rsid w:val="00335A93"/>
    <w:rsid w:val="00393B28"/>
    <w:rsid w:val="004244A5"/>
    <w:rsid w:val="00487C88"/>
    <w:rsid w:val="00550EFE"/>
    <w:rsid w:val="00575789"/>
    <w:rsid w:val="005B1738"/>
    <w:rsid w:val="005D5365"/>
    <w:rsid w:val="005E0E8A"/>
    <w:rsid w:val="00661709"/>
    <w:rsid w:val="0066400C"/>
    <w:rsid w:val="00672AC1"/>
    <w:rsid w:val="00675806"/>
    <w:rsid w:val="006801D3"/>
    <w:rsid w:val="006D7FAD"/>
    <w:rsid w:val="007306F9"/>
    <w:rsid w:val="00755A01"/>
    <w:rsid w:val="007972A8"/>
    <w:rsid w:val="007E08B4"/>
    <w:rsid w:val="00862038"/>
    <w:rsid w:val="00865B0C"/>
    <w:rsid w:val="00867597"/>
    <w:rsid w:val="008B1ADB"/>
    <w:rsid w:val="008B65E6"/>
    <w:rsid w:val="009200C6"/>
    <w:rsid w:val="00A50D81"/>
    <w:rsid w:val="00B40247"/>
    <w:rsid w:val="00B64923"/>
    <w:rsid w:val="00B8068C"/>
    <w:rsid w:val="00B863CE"/>
    <w:rsid w:val="00C64BF9"/>
    <w:rsid w:val="00CB18BB"/>
    <w:rsid w:val="00CD0D37"/>
    <w:rsid w:val="00D30E95"/>
    <w:rsid w:val="00D426FB"/>
    <w:rsid w:val="00DE78CB"/>
    <w:rsid w:val="00E1151C"/>
    <w:rsid w:val="00E17CA2"/>
    <w:rsid w:val="00E80D8B"/>
    <w:rsid w:val="00F31B8D"/>
    <w:rsid w:val="00FC29BD"/>
    <w:rsid w:val="00FC4CA0"/>
  </w:rsids>
  <m:mathPr>
    <m:mathFont m:val="Cambria Math"/>
    <m:brkBin m:val="before"/>
    <m:brkBinSub m:val="--"/>
    <m:smallFrac m:val="0"/>
    <m:dispDef/>
    <m:lMargin m:val="0"/>
    <m:rMargin m:val="0"/>
    <m:defJc m:val="centerGroup"/>
    <m:wrapIndent m:val="1440"/>
    <m:intLim m:val="subSup"/>
    <m:naryLim m:val="undOvr"/>
  </m:mathPr>
  <w:themeFontLang w:val="de-DE"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76D9B"/>
  <w15:chartTrackingRefBased/>
  <w15:docId w15:val="{FE99F992-362F-490E-9359-292036DF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487C88"/>
    <w:pPr>
      <w:jc w:val="both"/>
    </w:pPr>
    <w:rPr>
      <w:rFonts w:ascii="Times New Roman" w:hAnsi="Times New Roman"/>
      <w:sz w:val="28"/>
    </w:rPr>
  </w:style>
  <w:style w:type="paragraph" w:styleId="Cmsor1">
    <w:name w:val="heading 1"/>
    <w:basedOn w:val="Norml"/>
    <w:next w:val="Norml"/>
    <w:link w:val="Cmsor1Char"/>
    <w:uiPriority w:val="9"/>
    <w:qFormat/>
    <w:rsid w:val="000A0D40"/>
    <w:pPr>
      <w:keepNext/>
      <w:keepLines/>
      <w:numPr>
        <w:numId w:val="1"/>
      </w:numPr>
      <w:spacing w:before="240" w:after="120"/>
      <w:ind w:left="431" w:hanging="431"/>
      <w:outlineLvl w:val="0"/>
    </w:pPr>
    <w:rPr>
      <w:rFonts w:eastAsiaTheme="majorEastAsia" w:cstheme="majorBidi"/>
      <w:b/>
      <w:sz w:val="32"/>
      <w:szCs w:val="32"/>
    </w:rPr>
  </w:style>
  <w:style w:type="paragraph" w:styleId="Cmsor2">
    <w:name w:val="heading 2"/>
    <w:basedOn w:val="Norml"/>
    <w:next w:val="Norml"/>
    <w:link w:val="Cmsor2Char"/>
    <w:uiPriority w:val="9"/>
    <w:unhideWhenUsed/>
    <w:qFormat/>
    <w:rsid w:val="000A0D40"/>
    <w:pPr>
      <w:keepNext/>
      <w:keepLines/>
      <w:numPr>
        <w:ilvl w:val="1"/>
        <w:numId w:val="1"/>
      </w:numPr>
      <w:spacing w:before="240" w:after="120"/>
      <w:ind w:left="578" w:hanging="578"/>
      <w:outlineLvl w:val="1"/>
    </w:pPr>
    <w:rPr>
      <w:rFonts w:eastAsiaTheme="majorEastAsia" w:cstheme="majorBidi"/>
      <w:b/>
      <w:szCs w:val="26"/>
    </w:rPr>
  </w:style>
  <w:style w:type="paragraph" w:styleId="Cmsor3">
    <w:name w:val="heading 3"/>
    <w:basedOn w:val="Norml"/>
    <w:next w:val="Norml"/>
    <w:link w:val="Cmsor3Char"/>
    <w:uiPriority w:val="9"/>
    <w:unhideWhenUsed/>
    <w:qFormat/>
    <w:rsid w:val="00CB18BB"/>
    <w:pPr>
      <w:keepNext/>
      <w:keepLines/>
      <w:numPr>
        <w:ilvl w:val="2"/>
        <w:numId w:val="1"/>
      </w:numPr>
      <w:spacing w:before="40" w:after="0"/>
      <w:outlineLvl w:val="2"/>
    </w:pPr>
    <w:rPr>
      <w:rFonts w:eastAsiaTheme="majorEastAsia" w:cstheme="majorBidi"/>
      <w:b/>
      <w:szCs w:val="24"/>
    </w:rPr>
  </w:style>
  <w:style w:type="paragraph" w:styleId="Cmsor4">
    <w:name w:val="heading 4"/>
    <w:basedOn w:val="Norml"/>
    <w:next w:val="Norml"/>
    <w:link w:val="Cmsor4Char"/>
    <w:uiPriority w:val="9"/>
    <w:semiHidden/>
    <w:unhideWhenUsed/>
    <w:qFormat/>
    <w:rsid w:val="00487C88"/>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Cmsor5">
    <w:name w:val="heading 5"/>
    <w:basedOn w:val="Norml"/>
    <w:next w:val="Norml"/>
    <w:link w:val="Cmsor5Char"/>
    <w:uiPriority w:val="9"/>
    <w:semiHidden/>
    <w:unhideWhenUsed/>
    <w:qFormat/>
    <w:rsid w:val="00487C88"/>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Cmsor6">
    <w:name w:val="heading 6"/>
    <w:basedOn w:val="Norml"/>
    <w:next w:val="Norml"/>
    <w:link w:val="Cmsor6Char"/>
    <w:uiPriority w:val="9"/>
    <w:semiHidden/>
    <w:unhideWhenUsed/>
    <w:qFormat/>
    <w:rsid w:val="00487C88"/>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Cmsor7">
    <w:name w:val="heading 7"/>
    <w:basedOn w:val="Norml"/>
    <w:next w:val="Norml"/>
    <w:link w:val="Cmsor7Char"/>
    <w:uiPriority w:val="9"/>
    <w:semiHidden/>
    <w:unhideWhenUsed/>
    <w:qFormat/>
    <w:rsid w:val="00487C88"/>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Cmsor8">
    <w:name w:val="heading 8"/>
    <w:basedOn w:val="Norml"/>
    <w:next w:val="Norml"/>
    <w:link w:val="Cmsor8Char"/>
    <w:uiPriority w:val="9"/>
    <w:semiHidden/>
    <w:unhideWhenUsed/>
    <w:qFormat/>
    <w:rsid w:val="00487C88"/>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487C88"/>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0A0D40"/>
    <w:rPr>
      <w:rFonts w:ascii="Times New Roman" w:eastAsiaTheme="majorEastAsia" w:hAnsi="Times New Roman" w:cstheme="majorBidi"/>
      <w:b/>
      <w:sz w:val="32"/>
      <w:szCs w:val="32"/>
    </w:rPr>
  </w:style>
  <w:style w:type="character" w:customStyle="1" w:styleId="Cmsor2Char">
    <w:name w:val="Címsor 2 Char"/>
    <w:basedOn w:val="Bekezdsalapbettpusa"/>
    <w:link w:val="Cmsor2"/>
    <w:uiPriority w:val="9"/>
    <w:rsid w:val="000A0D40"/>
    <w:rPr>
      <w:rFonts w:ascii="Times New Roman" w:eastAsiaTheme="majorEastAsia" w:hAnsi="Times New Roman" w:cstheme="majorBidi"/>
      <w:b/>
      <w:sz w:val="28"/>
      <w:szCs w:val="26"/>
    </w:rPr>
  </w:style>
  <w:style w:type="character" w:customStyle="1" w:styleId="Cmsor3Char">
    <w:name w:val="Címsor 3 Char"/>
    <w:basedOn w:val="Bekezdsalapbettpusa"/>
    <w:link w:val="Cmsor3"/>
    <w:uiPriority w:val="9"/>
    <w:rsid w:val="00CB18BB"/>
    <w:rPr>
      <w:rFonts w:ascii="Times New Roman" w:eastAsiaTheme="majorEastAsia" w:hAnsi="Times New Roman" w:cstheme="majorBidi"/>
      <w:b/>
      <w:sz w:val="28"/>
      <w:szCs w:val="24"/>
    </w:rPr>
  </w:style>
  <w:style w:type="character" w:customStyle="1" w:styleId="Cmsor4Char">
    <w:name w:val="Címsor 4 Char"/>
    <w:basedOn w:val="Bekezdsalapbettpusa"/>
    <w:link w:val="Cmsor4"/>
    <w:uiPriority w:val="9"/>
    <w:semiHidden/>
    <w:rsid w:val="00487C88"/>
    <w:rPr>
      <w:rFonts w:asciiTheme="majorHAnsi" w:eastAsiaTheme="majorEastAsia" w:hAnsiTheme="majorHAnsi" w:cstheme="majorBidi"/>
      <w:i/>
      <w:iCs/>
      <w:color w:val="2E74B5" w:themeColor="accent1" w:themeShade="BF"/>
      <w:sz w:val="28"/>
    </w:rPr>
  </w:style>
  <w:style w:type="character" w:customStyle="1" w:styleId="Cmsor5Char">
    <w:name w:val="Címsor 5 Char"/>
    <w:basedOn w:val="Bekezdsalapbettpusa"/>
    <w:link w:val="Cmsor5"/>
    <w:uiPriority w:val="9"/>
    <w:semiHidden/>
    <w:rsid w:val="00487C88"/>
    <w:rPr>
      <w:rFonts w:asciiTheme="majorHAnsi" w:eastAsiaTheme="majorEastAsia" w:hAnsiTheme="majorHAnsi" w:cstheme="majorBidi"/>
      <w:color w:val="2E74B5" w:themeColor="accent1" w:themeShade="BF"/>
      <w:sz w:val="28"/>
    </w:rPr>
  </w:style>
  <w:style w:type="character" w:customStyle="1" w:styleId="Cmsor6Char">
    <w:name w:val="Címsor 6 Char"/>
    <w:basedOn w:val="Bekezdsalapbettpusa"/>
    <w:link w:val="Cmsor6"/>
    <w:uiPriority w:val="9"/>
    <w:semiHidden/>
    <w:rsid w:val="00487C88"/>
    <w:rPr>
      <w:rFonts w:asciiTheme="majorHAnsi" w:eastAsiaTheme="majorEastAsia" w:hAnsiTheme="majorHAnsi" w:cstheme="majorBidi"/>
      <w:color w:val="1F4D78" w:themeColor="accent1" w:themeShade="7F"/>
      <w:sz w:val="28"/>
    </w:rPr>
  </w:style>
  <w:style w:type="character" w:customStyle="1" w:styleId="Cmsor7Char">
    <w:name w:val="Címsor 7 Char"/>
    <w:basedOn w:val="Bekezdsalapbettpusa"/>
    <w:link w:val="Cmsor7"/>
    <w:uiPriority w:val="9"/>
    <w:semiHidden/>
    <w:rsid w:val="00487C88"/>
    <w:rPr>
      <w:rFonts w:asciiTheme="majorHAnsi" w:eastAsiaTheme="majorEastAsia" w:hAnsiTheme="majorHAnsi" w:cstheme="majorBidi"/>
      <w:i/>
      <w:iCs/>
      <w:color w:val="1F4D78" w:themeColor="accent1" w:themeShade="7F"/>
      <w:sz w:val="28"/>
    </w:rPr>
  </w:style>
  <w:style w:type="character" w:customStyle="1" w:styleId="Cmsor8Char">
    <w:name w:val="Címsor 8 Char"/>
    <w:basedOn w:val="Bekezdsalapbettpusa"/>
    <w:link w:val="Cmsor8"/>
    <w:uiPriority w:val="9"/>
    <w:semiHidden/>
    <w:rsid w:val="00487C88"/>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487C88"/>
    <w:rPr>
      <w:rFonts w:asciiTheme="majorHAnsi" w:eastAsiaTheme="majorEastAsia" w:hAnsiTheme="majorHAnsi" w:cstheme="majorBidi"/>
      <w:i/>
      <w:iCs/>
      <w:color w:val="272727" w:themeColor="text1" w:themeTint="D8"/>
      <w:sz w:val="21"/>
      <w:szCs w:val="21"/>
    </w:rPr>
  </w:style>
  <w:style w:type="paragraph" w:styleId="Buborkszveg">
    <w:name w:val="Balloon Text"/>
    <w:basedOn w:val="Norml"/>
    <w:link w:val="BuborkszvegChar"/>
    <w:uiPriority w:val="99"/>
    <w:semiHidden/>
    <w:unhideWhenUsed/>
    <w:rsid w:val="00487C88"/>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487C88"/>
    <w:rPr>
      <w:rFonts w:ascii="Segoe UI" w:hAnsi="Segoe UI" w:cs="Segoe UI"/>
      <w:sz w:val="18"/>
      <w:szCs w:val="18"/>
    </w:rPr>
  </w:style>
  <w:style w:type="paragraph" w:styleId="Kpalrs">
    <w:name w:val="caption"/>
    <w:basedOn w:val="Norml"/>
    <w:next w:val="Norml"/>
    <w:uiPriority w:val="35"/>
    <w:unhideWhenUsed/>
    <w:qFormat/>
    <w:rsid w:val="00487C88"/>
    <w:pPr>
      <w:spacing w:after="200" w:line="240" w:lineRule="auto"/>
      <w:jc w:val="center"/>
    </w:pPr>
    <w:rPr>
      <w:iCs/>
      <w:szCs w:val="18"/>
    </w:rPr>
  </w:style>
  <w:style w:type="paragraph" w:styleId="Listaszerbekezds">
    <w:name w:val="List Paragraph"/>
    <w:basedOn w:val="Norml"/>
    <w:uiPriority w:val="34"/>
    <w:qFormat/>
    <w:rsid w:val="000A0D40"/>
    <w:pPr>
      <w:spacing w:after="0" w:line="240" w:lineRule="auto"/>
      <w:ind w:left="720"/>
      <w:contextualSpacing/>
      <w:jc w:val="left"/>
    </w:pPr>
    <w:rPr>
      <w:rFonts w:eastAsia="Times New Roman" w:cs="Times New Roman"/>
      <w:sz w:val="24"/>
      <w:szCs w:val="24"/>
      <w:lang w:val="hu-HU" w:eastAsia="hu-HU"/>
    </w:rPr>
  </w:style>
  <w:style w:type="table" w:styleId="Rcsostblzat">
    <w:name w:val="Table Grid"/>
    <w:basedOn w:val="Normltblzat"/>
    <w:uiPriority w:val="39"/>
    <w:rsid w:val="000A0D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lyrzszveg">
    <w:name w:val="Placeholder Text"/>
    <w:basedOn w:val="Bekezdsalapbettpusa"/>
    <w:uiPriority w:val="99"/>
    <w:semiHidden/>
    <w:rsid w:val="00FC4CA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emf"/><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9CD3312-16BC-46EA-A61C-C722F2D5E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3358</Words>
  <Characters>19141</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Leimke</dc:creator>
  <cp:keywords/>
  <dc:description/>
  <cp:lastModifiedBy>Dr. Szakács Tamás</cp:lastModifiedBy>
  <cp:revision>15</cp:revision>
  <dcterms:created xsi:type="dcterms:W3CDTF">2019-12-15T22:34:00Z</dcterms:created>
  <dcterms:modified xsi:type="dcterms:W3CDTF">2022-02-07T10:26:00Z</dcterms:modified>
</cp:coreProperties>
</file>