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442"/>
        <w:gridCol w:w="142"/>
        <w:gridCol w:w="496"/>
        <w:gridCol w:w="781"/>
        <w:gridCol w:w="119"/>
        <w:gridCol w:w="1158"/>
        <w:gridCol w:w="708"/>
        <w:gridCol w:w="114"/>
        <w:gridCol w:w="171"/>
        <w:gridCol w:w="1843"/>
        <w:gridCol w:w="1912"/>
      </w:tblGrid>
      <w:tr w:rsidR="0045329C" w14:paraId="17504315" w14:textId="77777777" w:rsidTr="00506189">
        <w:trPr>
          <w:cantSplit/>
          <w:trHeight w:val="448"/>
        </w:trPr>
        <w:tc>
          <w:tcPr>
            <w:tcW w:w="52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877E4BE" w14:textId="77777777" w:rsidR="0045329C" w:rsidRDefault="0045329C">
            <w:pPr>
              <w:pStyle w:val="Heading4"/>
            </w:pPr>
            <w:r>
              <w:t>Óbudai Egyetem</w:t>
            </w:r>
          </w:p>
          <w:p w14:paraId="0A8F25D1" w14:textId="77777777" w:rsidR="0045329C" w:rsidRDefault="0045329C">
            <w:pPr>
              <w:pStyle w:val="Heading2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Bánki Donát Gépész és Biztonságtechnikai Mérnöki Kar 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AA7FC5" w14:textId="77777777" w:rsidR="0045329C" w:rsidRDefault="0045329C">
            <w:pPr>
              <w:pStyle w:val="Heading3"/>
              <w:rPr>
                <w:i w:val="0"/>
                <w:sz w:val="22"/>
              </w:rPr>
            </w:pPr>
          </w:p>
          <w:p w14:paraId="17F46EED" w14:textId="77777777" w:rsidR="0045329C" w:rsidRDefault="0045329C">
            <w:pPr>
              <w:pStyle w:val="Heading3"/>
              <w:jc w:val="center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Mechatronikai és Autótechnikai Intézet </w:t>
            </w:r>
          </w:p>
        </w:tc>
      </w:tr>
      <w:tr w:rsidR="0045329C" w14:paraId="150FE1AB" w14:textId="77777777" w:rsidTr="00506189">
        <w:trPr>
          <w:cantSplit/>
          <w:trHeight w:val="508"/>
        </w:trPr>
        <w:tc>
          <w:tcPr>
            <w:tcW w:w="9216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A2CF4" w14:textId="39F34CD2" w:rsidR="0045329C" w:rsidRDefault="0045329C">
            <w:pPr>
              <w:pStyle w:val="Heading1"/>
              <w:tabs>
                <w:tab w:val="left" w:pos="284"/>
                <w:tab w:val="left" w:pos="7655"/>
              </w:tabs>
              <w:jc w:val="left"/>
              <w:rPr>
                <w:b/>
                <w:i w:val="0"/>
                <w:sz w:val="22"/>
              </w:rPr>
            </w:pPr>
            <w:r>
              <w:rPr>
                <w:b/>
                <w:i w:val="0"/>
              </w:rPr>
              <w:t>Tantárgy címe és kódja</w:t>
            </w:r>
            <w:r>
              <w:rPr>
                <w:i w:val="0"/>
              </w:rPr>
              <w:t>: Gépjárművek felépítése</w:t>
            </w:r>
            <w:r>
              <w:rPr>
                <w:b/>
                <w:i w:val="0"/>
              </w:rPr>
              <w:t xml:space="preserve"> </w:t>
            </w:r>
            <w:r w:rsidR="00947A27" w:rsidRPr="00947A27">
              <w:rPr>
                <w:i w:val="0"/>
              </w:rPr>
              <w:t>BMXGF14BNE</w:t>
            </w:r>
            <w:r>
              <w:rPr>
                <w:b/>
                <w:i w:val="0"/>
                <w:sz w:val="22"/>
              </w:rPr>
              <w:tab/>
              <w:t>Kreditérték</w:t>
            </w:r>
            <w:r>
              <w:rPr>
                <w:b/>
                <w:sz w:val="22"/>
              </w:rPr>
              <w:t>: 4</w:t>
            </w:r>
          </w:p>
          <w:p w14:paraId="560B92E9" w14:textId="28A9E655" w:rsidR="0045329C" w:rsidRDefault="0045329C" w:rsidP="00CC7E3B">
            <w:r>
              <w:t>Nappali tagozat, 2 évf., 4 félév</w:t>
            </w:r>
            <w:r w:rsidR="006E4E93">
              <w:t xml:space="preserve"> 20</w:t>
            </w:r>
            <w:r w:rsidR="00E300FC">
              <w:t>19</w:t>
            </w:r>
            <w:r w:rsidR="006E4E93">
              <w:t>/</w:t>
            </w:r>
            <w:r w:rsidR="00947A27">
              <w:t>2</w:t>
            </w:r>
            <w:r w:rsidR="00E300FC">
              <w:t>0</w:t>
            </w:r>
            <w:bookmarkStart w:id="0" w:name="_GoBack"/>
            <w:bookmarkEnd w:id="0"/>
            <w:r>
              <w:t xml:space="preserve"> II félév.</w:t>
            </w:r>
          </w:p>
        </w:tc>
      </w:tr>
      <w:tr w:rsidR="0045329C" w14:paraId="4B9D1C3E" w14:textId="77777777" w:rsidTr="00506189">
        <w:trPr>
          <w:cantSplit/>
          <w:trHeight w:val="254"/>
        </w:trPr>
        <w:tc>
          <w:tcPr>
            <w:tcW w:w="9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1B9D" w14:textId="77777777" w:rsidR="0045329C" w:rsidRDefault="0045329C">
            <w:pPr>
              <w:rPr>
                <w:sz w:val="22"/>
              </w:rPr>
            </w:pPr>
            <w:r>
              <w:rPr>
                <w:sz w:val="22"/>
              </w:rPr>
              <w:t>Szakok melyeken a tárgyat oktatják:</w:t>
            </w:r>
            <w:r>
              <w:rPr>
                <w:b/>
                <w:sz w:val="22"/>
              </w:rPr>
              <w:t xml:space="preserve"> Gépészmérnöki szak</w:t>
            </w:r>
          </w:p>
        </w:tc>
      </w:tr>
      <w:tr w:rsidR="0045329C" w14:paraId="1EA70DA3" w14:textId="77777777" w:rsidTr="00506189">
        <w:trPr>
          <w:cantSplit/>
          <w:trHeight w:val="301"/>
        </w:trPr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157EE" w14:textId="77777777" w:rsidR="0045329C" w:rsidRDefault="0045329C">
            <w:pPr>
              <w:rPr>
                <w:sz w:val="22"/>
              </w:rPr>
            </w:pPr>
            <w:r>
              <w:rPr>
                <w:sz w:val="22"/>
              </w:rPr>
              <w:t>Tantárgyfelelős oktató:</w:t>
            </w:r>
          </w:p>
        </w:tc>
        <w:tc>
          <w:tcPr>
            <w:tcW w:w="2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72464" w14:textId="77777777" w:rsidR="0045329C" w:rsidRDefault="0045329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Dr. Szakács Tamás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C15DA" w14:textId="77777777" w:rsidR="0045329C" w:rsidRDefault="0045329C">
            <w:pPr>
              <w:rPr>
                <w:sz w:val="22"/>
              </w:rPr>
            </w:pPr>
            <w:r>
              <w:rPr>
                <w:sz w:val="22"/>
              </w:rPr>
              <w:t>Oktatók:</w:t>
            </w:r>
          </w:p>
        </w:tc>
        <w:tc>
          <w:tcPr>
            <w:tcW w:w="3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F1A0C" w14:textId="36BD5CC2" w:rsidR="0045329C" w:rsidRDefault="0045329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Dr. Szakács Tamás, </w:t>
            </w:r>
            <w:r w:rsidR="00506189">
              <w:rPr>
                <w:b/>
                <w:sz w:val="22"/>
              </w:rPr>
              <w:t>Lukács Judit</w:t>
            </w:r>
          </w:p>
        </w:tc>
      </w:tr>
      <w:tr w:rsidR="0045329C" w14:paraId="7F596001" w14:textId="77777777" w:rsidTr="00506189">
        <w:trPr>
          <w:cantSplit/>
          <w:trHeight w:val="129"/>
        </w:trPr>
        <w:tc>
          <w:tcPr>
            <w:tcW w:w="3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2E070" w14:textId="30DCAC41" w:rsidR="0045329C" w:rsidRDefault="0045329C">
            <w:pPr>
              <w:rPr>
                <w:sz w:val="22"/>
              </w:rPr>
            </w:pPr>
            <w:r>
              <w:rPr>
                <w:sz w:val="22"/>
              </w:rPr>
              <w:t>Előtanulmányi feltételek (kód)</w:t>
            </w:r>
          </w:p>
        </w:tc>
        <w:tc>
          <w:tcPr>
            <w:tcW w:w="59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8E156" w14:textId="253B2776" w:rsidR="0045329C" w:rsidRDefault="00947A27" w:rsidP="00947A27">
            <w:pPr>
              <w:rPr>
                <w:b/>
                <w:sz w:val="22"/>
              </w:rPr>
            </w:pPr>
            <w:r w:rsidRPr="00947A27">
              <w:rPr>
                <w:rFonts w:ascii="Arial" w:hAnsi="Arial"/>
              </w:rPr>
              <w:t>Mechanika III.</w:t>
            </w:r>
            <w:r>
              <w:rPr>
                <w:rFonts w:ascii="Arial" w:hAnsi="Arial"/>
              </w:rPr>
              <w:t xml:space="preserve"> </w:t>
            </w:r>
            <w:r w:rsidRPr="00947A27">
              <w:rPr>
                <w:rFonts w:ascii="Arial" w:hAnsi="Arial"/>
              </w:rPr>
              <w:t>Géprajz II.</w:t>
            </w:r>
          </w:p>
        </w:tc>
      </w:tr>
      <w:tr w:rsidR="0045329C" w14:paraId="11435111" w14:textId="77777777" w:rsidTr="00506189">
        <w:trPr>
          <w:cantSplit/>
          <w:trHeight w:val="294"/>
        </w:trPr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F64F" w14:textId="77777777" w:rsidR="0045329C" w:rsidRDefault="0045329C">
            <w:pPr>
              <w:rPr>
                <w:sz w:val="22"/>
              </w:rPr>
            </w:pPr>
            <w:r>
              <w:rPr>
                <w:sz w:val="22"/>
              </w:rPr>
              <w:t xml:space="preserve">Heti óraszámok: 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F68F" w14:textId="77777777" w:rsidR="0045329C" w:rsidRDefault="0045329C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Előadás: 2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4BF30" w14:textId="77777777" w:rsidR="0045329C" w:rsidRDefault="0045329C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Tantermi gyak.: 1 </w:t>
            </w: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77C5D" w14:textId="77777777" w:rsidR="0045329C" w:rsidRDefault="0045329C">
            <w:pPr>
              <w:rPr>
                <w:sz w:val="22"/>
              </w:rPr>
            </w:pPr>
            <w:r>
              <w:rPr>
                <w:sz w:val="22"/>
              </w:rPr>
              <w:t>Laborgyakorlat: 1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AD326" w14:textId="77777777" w:rsidR="0045329C" w:rsidRDefault="0045329C">
            <w:pPr>
              <w:rPr>
                <w:sz w:val="22"/>
              </w:rPr>
            </w:pPr>
            <w:r>
              <w:rPr>
                <w:sz w:val="22"/>
              </w:rPr>
              <w:t xml:space="preserve">Konzultáció: </w:t>
            </w:r>
          </w:p>
        </w:tc>
      </w:tr>
      <w:tr w:rsidR="0045329C" w14:paraId="61145325" w14:textId="77777777" w:rsidTr="00506189">
        <w:trPr>
          <w:cantSplit/>
          <w:trHeight w:val="330"/>
        </w:trPr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9C11B" w14:textId="77777777" w:rsidR="0045329C" w:rsidRDefault="0045329C">
            <w:pPr>
              <w:rPr>
                <w:sz w:val="22"/>
              </w:rPr>
            </w:pPr>
            <w:r>
              <w:rPr>
                <w:sz w:val="22"/>
              </w:rPr>
              <w:t>Félévzárás módja:</w:t>
            </w:r>
          </w:p>
        </w:tc>
        <w:tc>
          <w:tcPr>
            <w:tcW w:w="7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21108" w14:textId="77777777" w:rsidR="0045329C" w:rsidRDefault="0045329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Vizsga</w:t>
            </w:r>
          </w:p>
        </w:tc>
      </w:tr>
      <w:tr w:rsidR="0045329C" w14:paraId="55171FC6" w14:textId="77777777" w:rsidTr="00506189">
        <w:trPr>
          <w:cantSplit/>
          <w:trHeight w:val="224"/>
        </w:trPr>
        <w:tc>
          <w:tcPr>
            <w:tcW w:w="9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69A37" w14:textId="77777777" w:rsidR="0045329C" w:rsidRDefault="0045329C">
            <w:pPr>
              <w:pStyle w:val="Heading1"/>
              <w:rPr>
                <w:b/>
                <w:i w:val="0"/>
              </w:rPr>
            </w:pPr>
            <w:r>
              <w:rPr>
                <w:b/>
                <w:i w:val="0"/>
              </w:rPr>
              <w:t>A tananyag</w:t>
            </w:r>
          </w:p>
        </w:tc>
      </w:tr>
      <w:tr w:rsidR="0045329C" w14:paraId="4B707EB8" w14:textId="77777777" w:rsidTr="00506189">
        <w:trPr>
          <w:cantSplit/>
          <w:trHeight w:val="463"/>
        </w:trPr>
        <w:tc>
          <w:tcPr>
            <w:tcW w:w="9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AC911" w14:textId="77777777" w:rsidR="0045329C" w:rsidRDefault="0045329C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i/>
                <w:sz w:val="22"/>
              </w:rPr>
            </w:pPr>
            <w:r>
              <w:rPr>
                <w:b/>
                <w:sz w:val="22"/>
              </w:rPr>
              <w:t>Oktatási cél</w:t>
            </w:r>
            <w:r>
              <w:rPr>
                <w:sz w:val="22"/>
              </w:rPr>
              <w:t>:</w:t>
            </w:r>
            <w:r>
              <w:rPr>
                <w:i/>
                <w:sz w:val="22"/>
              </w:rPr>
              <w:t xml:space="preserve"> </w:t>
            </w:r>
            <w:r>
              <w:rPr>
                <w:sz w:val="22"/>
              </w:rPr>
              <w:t>A gépjárművek felépítésének fejlődésének, jelenlegi és várható alakulásának ismertetése</w:t>
            </w:r>
          </w:p>
        </w:tc>
      </w:tr>
      <w:tr w:rsidR="0045329C" w14:paraId="46731000" w14:textId="77777777" w:rsidTr="00506189">
        <w:trPr>
          <w:cantSplit/>
          <w:trHeight w:val="282"/>
        </w:trPr>
        <w:tc>
          <w:tcPr>
            <w:tcW w:w="9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A4843" w14:textId="77777777" w:rsidR="0045329C" w:rsidRDefault="004532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Ütemezés:</w:t>
            </w:r>
          </w:p>
        </w:tc>
      </w:tr>
      <w:tr w:rsidR="0045329C" w14:paraId="2CF2AA13" w14:textId="77777777" w:rsidTr="00506189">
        <w:trPr>
          <w:cantSplit/>
          <w:trHeight w:val="282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9ABC9" w14:textId="77777777" w:rsidR="0045329C" w:rsidRDefault="004532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Oktatási hét</w:t>
            </w:r>
          </w:p>
          <w:p w14:paraId="0A802B6B" w14:textId="77777777" w:rsidR="0045329C" w:rsidRDefault="004532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(konzultáció)</w:t>
            </w: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E62D6" w14:textId="77777777" w:rsidR="0045329C" w:rsidRDefault="004532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Témakör</w:t>
            </w:r>
          </w:p>
        </w:tc>
      </w:tr>
      <w:tr w:rsidR="0045329C" w14:paraId="67CEA630" w14:textId="77777777" w:rsidTr="00506189">
        <w:trPr>
          <w:cantSplit/>
          <w:trHeight w:val="222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357F7" w14:textId="77777777" w:rsidR="0045329C" w:rsidRDefault="0045329C">
            <w:pPr>
              <w:jc w:val="center"/>
            </w:pPr>
            <w:r>
              <w:t>1. hét</w:t>
            </w: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2A05C" w14:textId="093309A2" w:rsidR="0045329C" w:rsidRDefault="0045329C">
            <w:pPr>
              <w:rPr>
                <w:highlight w:val="yellow"/>
              </w:rPr>
            </w:pPr>
            <w:r>
              <w:t>Gépjárművek fogalma, szerkezeti felépítése</w:t>
            </w:r>
            <w:r w:rsidR="003B32FE">
              <w:t>, a gépjárművekre ható erők, statikus tengelyterhelések vizsgálata.</w:t>
            </w:r>
          </w:p>
        </w:tc>
      </w:tr>
      <w:tr w:rsidR="0045329C" w14:paraId="7A52D54F" w14:textId="77777777" w:rsidTr="00506189">
        <w:trPr>
          <w:cantSplit/>
          <w:trHeight w:val="27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6530" w14:textId="77777777" w:rsidR="0045329C" w:rsidRDefault="0045329C">
            <w:pPr>
              <w:jc w:val="center"/>
            </w:pPr>
            <w:r>
              <w:t>2. hét</w:t>
            </w: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8D5E7" w14:textId="7C5CF3F7" w:rsidR="0045329C" w:rsidRDefault="0045329C">
            <w:r>
              <w:t xml:space="preserve">Gépjárművekre ható erők, statikus és dinamikus kerékterhelések </w:t>
            </w:r>
            <w:r w:rsidR="003B32FE">
              <w:t>és befolyásoló tényezői</w:t>
            </w:r>
          </w:p>
        </w:tc>
      </w:tr>
      <w:tr w:rsidR="0045329C" w14:paraId="1B529E11" w14:textId="77777777" w:rsidTr="00506189">
        <w:trPr>
          <w:cantSplit/>
          <w:trHeight w:val="27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E2219" w14:textId="77777777" w:rsidR="0045329C" w:rsidRDefault="0045329C">
            <w:pPr>
              <w:jc w:val="center"/>
            </w:pPr>
            <w:r>
              <w:t>3. hét</w:t>
            </w: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EF039" w14:textId="150839ED" w:rsidR="0045329C" w:rsidRDefault="0045329C">
            <w:r>
              <w:t>Gépjárművekre ható erők, sík és döntött pályás kanyarban.</w:t>
            </w:r>
          </w:p>
        </w:tc>
      </w:tr>
      <w:tr w:rsidR="0045329C" w14:paraId="05174C17" w14:textId="77777777" w:rsidTr="00506189">
        <w:trPr>
          <w:cantSplit/>
          <w:trHeight w:val="27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6A01B" w14:textId="77777777" w:rsidR="0045329C" w:rsidRDefault="0045329C">
            <w:pPr>
              <w:jc w:val="center"/>
            </w:pPr>
            <w:r>
              <w:t>4. hét</w:t>
            </w: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912EA" w14:textId="2BB5CC63" w:rsidR="0045329C" w:rsidRDefault="0045329C">
            <w:r>
              <w:t xml:space="preserve">A </w:t>
            </w:r>
            <w:r w:rsidR="003B32FE">
              <w:t>szlip, és vonóerő, valamint az oldalkúszási szög, és az oldalerők. Kanyarodás Ackermann szerint</w:t>
            </w:r>
          </w:p>
        </w:tc>
      </w:tr>
      <w:tr w:rsidR="003B32FE" w14:paraId="3B9C9D89" w14:textId="77777777" w:rsidTr="00506189">
        <w:trPr>
          <w:cantSplit/>
          <w:trHeight w:val="27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EC0DB" w14:textId="77777777" w:rsidR="003B32FE" w:rsidRPr="00947A27" w:rsidRDefault="003B32FE" w:rsidP="003B32FE">
            <w:pPr>
              <w:jc w:val="center"/>
              <w:rPr>
                <w:color w:val="632423" w:themeColor="accent2" w:themeShade="80"/>
              </w:rPr>
            </w:pPr>
            <w:r w:rsidRPr="00947A27">
              <w:rPr>
                <w:color w:val="632423" w:themeColor="accent2" w:themeShade="80"/>
              </w:rPr>
              <w:t>5. hét</w:t>
            </w: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97BBC" w14:textId="3B34DB55" w:rsidR="003B32FE" w:rsidRPr="003B32FE" w:rsidRDefault="003B32FE" w:rsidP="003B32FE">
            <w:pPr>
              <w:rPr>
                <w:color w:val="632423" w:themeColor="accent2" w:themeShade="80"/>
              </w:rPr>
            </w:pPr>
            <w:r w:rsidRPr="003B32FE">
              <w:rPr>
                <w:color w:val="632423" w:themeColor="accent2" w:themeShade="80"/>
              </w:rPr>
              <w:t>A Semleges, alul, és túlkormányzottság, vonóerő mérleg, és -diagram</w:t>
            </w:r>
          </w:p>
        </w:tc>
      </w:tr>
      <w:tr w:rsidR="003B32FE" w14:paraId="4EB26D6A" w14:textId="77777777" w:rsidTr="00506189">
        <w:trPr>
          <w:cantSplit/>
          <w:trHeight w:val="27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45A21" w14:textId="77777777" w:rsidR="003B32FE" w:rsidRPr="00947A27" w:rsidRDefault="003B32FE" w:rsidP="003B32FE">
            <w:pPr>
              <w:jc w:val="center"/>
              <w:rPr>
                <w:color w:val="632423" w:themeColor="accent2" w:themeShade="80"/>
              </w:rPr>
            </w:pPr>
            <w:r w:rsidRPr="00947A27">
              <w:rPr>
                <w:color w:val="632423" w:themeColor="accent2" w:themeShade="80"/>
              </w:rPr>
              <w:t>6. hét</w:t>
            </w: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250CB" w14:textId="2530A0BF" w:rsidR="003B32FE" w:rsidRPr="003B32FE" w:rsidRDefault="003B32FE" w:rsidP="003B32FE">
            <w:pPr>
              <w:rPr>
                <w:color w:val="632423" w:themeColor="accent2" w:themeShade="80"/>
              </w:rPr>
            </w:pPr>
            <w:r w:rsidRPr="003B32FE">
              <w:rPr>
                <w:color w:val="632423" w:themeColor="accent2" w:themeShade="80"/>
              </w:rPr>
              <w:t>A kocsiszekrények, alvázak.</w:t>
            </w:r>
          </w:p>
        </w:tc>
      </w:tr>
      <w:tr w:rsidR="003B32FE" w14:paraId="1C64B472" w14:textId="77777777" w:rsidTr="00506189">
        <w:trPr>
          <w:cantSplit/>
          <w:trHeight w:val="27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5B0B" w14:textId="77777777" w:rsidR="003B32FE" w:rsidRPr="00947A27" w:rsidRDefault="003B32FE" w:rsidP="003B32FE">
            <w:pPr>
              <w:jc w:val="center"/>
              <w:rPr>
                <w:color w:val="632423" w:themeColor="accent2" w:themeShade="80"/>
              </w:rPr>
            </w:pPr>
            <w:r w:rsidRPr="00947A27">
              <w:rPr>
                <w:color w:val="632423" w:themeColor="accent2" w:themeShade="80"/>
              </w:rPr>
              <w:t>7. hét</w:t>
            </w: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D7F2E" w14:textId="7F5C8EDE" w:rsidR="003B32FE" w:rsidRPr="003B32FE" w:rsidRDefault="003B32FE" w:rsidP="003B32FE">
            <w:pPr>
              <w:rPr>
                <w:color w:val="632423" w:themeColor="accent2" w:themeShade="80"/>
              </w:rPr>
            </w:pPr>
            <w:r w:rsidRPr="003B32FE">
              <w:rPr>
                <w:color w:val="632423" w:themeColor="accent2" w:themeShade="80"/>
              </w:rPr>
              <w:t>Felfüggesztések, működése, konstrukciós változatai.</w:t>
            </w:r>
          </w:p>
        </w:tc>
      </w:tr>
      <w:tr w:rsidR="003B32FE" w14:paraId="761E3149" w14:textId="77777777" w:rsidTr="00506189">
        <w:trPr>
          <w:cantSplit/>
          <w:trHeight w:val="27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B3DBF" w14:textId="77777777" w:rsidR="003B32FE" w:rsidRPr="00947A27" w:rsidRDefault="003B32FE" w:rsidP="003B32FE">
            <w:pPr>
              <w:jc w:val="center"/>
              <w:rPr>
                <w:color w:val="632423" w:themeColor="accent2" w:themeShade="80"/>
              </w:rPr>
            </w:pPr>
            <w:r w:rsidRPr="00947A27">
              <w:rPr>
                <w:color w:val="632423" w:themeColor="accent2" w:themeShade="80"/>
              </w:rPr>
              <w:t>8. hét</w:t>
            </w: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CBB67" w14:textId="1F0BB527" w:rsidR="003B32FE" w:rsidRPr="003B32FE" w:rsidRDefault="003B32FE" w:rsidP="003B32FE">
            <w:pPr>
              <w:rPr>
                <w:color w:val="632423" w:themeColor="accent2" w:themeShade="80"/>
              </w:rPr>
            </w:pPr>
            <w:r w:rsidRPr="003B32FE">
              <w:rPr>
                <w:color w:val="632423" w:themeColor="accent2" w:themeShade="80"/>
              </w:rPr>
              <w:t>Gépjárművek lengési viszonyainak vizsgálata.</w:t>
            </w:r>
          </w:p>
        </w:tc>
      </w:tr>
      <w:tr w:rsidR="003B32FE" w14:paraId="0467A1FB" w14:textId="77777777" w:rsidTr="00506189">
        <w:trPr>
          <w:cantSplit/>
          <w:trHeight w:val="27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B9AC" w14:textId="77777777" w:rsidR="003B32FE" w:rsidRPr="00947A27" w:rsidRDefault="003B32FE" w:rsidP="003B32FE">
            <w:pPr>
              <w:jc w:val="center"/>
              <w:rPr>
                <w:color w:val="632423" w:themeColor="accent2" w:themeShade="80"/>
              </w:rPr>
            </w:pPr>
            <w:r w:rsidRPr="00947A27">
              <w:rPr>
                <w:color w:val="632423" w:themeColor="accent2" w:themeShade="80"/>
              </w:rPr>
              <w:t>9. hét</w:t>
            </w: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0FAF1" w14:textId="43363204" w:rsidR="003B32FE" w:rsidRPr="003B32FE" w:rsidRDefault="003B32FE" w:rsidP="003B32FE">
            <w:pPr>
              <w:rPr>
                <w:color w:val="632423" w:themeColor="accent2" w:themeShade="80"/>
              </w:rPr>
            </w:pPr>
            <w:r w:rsidRPr="003B32FE">
              <w:rPr>
                <w:color w:val="632423" w:themeColor="accent2" w:themeShade="80"/>
              </w:rPr>
              <w:t>A kormányzás mechanikája.</w:t>
            </w:r>
          </w:p>
        </w:tc>
      </w:tr>
      <w:tr w:rsidR="003B32FE" w14:paraId="68297FE5" w14:textId="77777777" w:rsidTr="00506189">
        <w:trPr>
          <w:cantSplit/>
          <w:trHeight w:val="27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DD707" w14:textId="77777777" w:rsidR="003B32FE" w:rsidRPr="00947A27" w:rsidRDefault="003B32FE" w:rsidP="003B32FE">
            <w:pPr>
              <w:jc w:val="center"/>
              <w:rPr>
                <w:color w:val="632423" w:themeColor="accent2" w:themeShade="80"/>
              </w:rPr>
            </w:pPr>
            <w:r w:rsidRPr="00947A27">
              <w:rPr>
                <w:color w:val="632423" w:themeColor="accent2" w:themeShade="80"/>
              </w:rPr>
              <w:t>10. hét</w:t>
            </w: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EEDE7" w14:textId="3F760964" w:rsidR="003B32FE" w:rsidRPr="003B32FE" w:rsidRDefault="003B32FE" w:rsidP="003B32FE">
            <w:pPr>
              <w:rPr>
                <w:color w:val="632423" w:themeColor="accent2" w:themeShade="80"/>
              </w:rPr>
            </w:pPr>
            <w:r w:rsidRPr="003B32FE">
              <w:rPr>
                <w:color w:val="632423" w:themeColor="accent2" w:themeShade="80"/>
              </w:rPr>
              <w:t>Mechanikus-, hidraulikus- illetve magneto-reológiai elven működő lengéscsillapítók</w:t>
            </w:r>
          </w:p>
        </w:tc>
      </w:tr>
      <w:tr w:rsidR="003B32FE" w14:paraId="59E821C4" w14:textId="77777777" w:rsidTr="00506189">
        <w:trPr>
          <w:cantSplit/>
          <w:trHeight w:val="27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C7140" w14:textId="77777777" w:rsidR="003B32FE" w:rsidRPr="00947A27" w:rsidRDefault="003B32FE" w:rsidP="003B32FE">
            <w:pPr>
              <w:jc w:val="center"/>
              <w:rPr>
                <w:color w:val="632423" w:themeColor="accent2" w:themeShade="80"/>
              </w:rPr>
            </w:pPr>
            <w:r w:rsidRPr="00947A27">
              <w:rPr>
                <w:color w:val="632423" w:themeColor="accent2" w:themeShade="80"/>
              </w:rPr>
              <w:t>11. hét</w:t>
            </w: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15DCC" w14:textId="1A799FD4" w:rsidR="003B32FE" w:rsidRPr="003B32FE" w:rsidRDefault="003B32FE" w:rsidP="003B32FE">
            <w:pPr>
              <w:rPr>
                <w:color w:val="632423" w:themeColor="accent2" w:themeShade="80"/>
              </w:rPr>
            </w:pPr>
            <w:r w:rsidRPr="003B32FE">
              <w:rPr>
                <w:color w:val="632423" w:themeColor="accent2" w:themeShade="80"/>
              </w:rPr>
              <w:t>kerékabroncsok, kerékcsapágyazások</w:t>
            </w:r>
          </w:p>
        </w:tc>
      </w:tr>
      <w:tr w:rsidR="003B32FE" w14:paraId="3D0CE870" w14:textId="77777777" w:rsidTr="00506189">
        <w:trPr>
          <w:cantSplit/>
          <w:trHeight w:val="27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4410F" w14:textId="77777777" w:rsidR="003B32FE" w:rsidRPr="00947A27" w:rsidRDefault="003B32FE" w:rsidP="003B32FE">
            <w:pPr>
              <w:jc w:val="center"/>
              <w:rPr>
                <w:color w:val="632423" w:themeColor="accent2" w:themeShade="80"/>
              </w:rPr>
            </w:pPr>
            <w:r w:rsidRPr="00947A27">
              <w:rPr>
                <w:color w:val="632423" w:themeColor="accent2" w:themeShade="80"/>
              </w:rPr>
              <w:t>12. hét</w:t>
            </w: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0A2A8" w14:textId="77777777" w:rsidR="003B32FE" w:rsidRPr="003B32FE" w:rsidRDefault="003B32FE" w:rsidP="003B32FE">
            <w:pPr>
              <w:rPr>
                <w:color w:val="632423" w:themeColor="accent2" w:themeShade="80"/>
              </w:rPr>
            </w:pPr>
            <w:r w:rsidRPr="003B32FE">
              <w:rPr>
                <w:color w:val="632423" w:themeColor="accent2" w:themeShade="80"/>
              </w:rPr>
              <w:t>Fékek I</w:t>
            </w:r>
          </w:p>
        </w:tc>
      </w:tr>
      <w:tr w:rsidR="003B32FE" w14:paraId="30047C70" w14:textId="77777777" w:rsidTr="00506189">
        <w:trPr>
          <w:cantSplit/>
          <w:trHeight w:val="27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DEF9F" w14:textId="77777777" w:rsidR="003B32FE" w:rsidRPr="00947A27" w:rsidRDefault="003B32FE" w:rsidP="003B32FE">
            <w:pPr>
              <w:jc w:val="center"/>
              <w:rPr>
                <w:color w:val="632423" w:themeColor="accent2" w:themeShade="80"/>
              </w:rPr>
            </w:pPr>
            <w:r w:rsidRPr="00947A27">
              <w:rPr>
                <w:color w:val="632423" w:themeColor="accent2" w:themeShade="80"/>
              </w:rPr>
              <w:t>13. hét</w:t>
            </w: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E85EB" w14:textId="43D1DB2F" w:rsidR="003B32FE" w:rsidRPr="003B32FE" w:rsidRDefault="003B32FE" w:rsidP="003B32FE">
            <w:pPr>
              <w:rPr>
                <w:color w:val="632423" w:themeColor="accent2" w:themeShade="80"/>
              </w:rPr>
            </w:pPr>
            <w:r w:rsidRPr="003B32FE">
              <w:rPr>
                <w:color w:val="632423" w:themeColor="accent2" w:themeShade="80"/>
              </w:rPr>
              <w:t>Fékek II</w:t>
            </w:r>
          </w:p>
        </w:tc>
      </w:tr>
      <w:tr w:rsidR="003B32FE" w14:paraId="2FD4FDA0" w14:textId="77777777" w:rsidTr="00506189">
        <w:trPr>
          <w:cantSplit/>
          <w:trHeight w:val="27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69607" w14:textId="77777777" w:rsidR="003B32FE" w:rsidRPr="00947A27" w:rsidRDefault="003B32FE" w:rsidP="003B32FE">
            <w:pPr>
              <w:jc w:val="center"/>
              <w:rPr>
                <w:color w:val="632423" w:themeColor="accent2" w:themeShade="80"/>
              </w:rPr>
            </w:pPr>
            <w:r w:rsidRPr="00947A27">
              <w:rPr>
                <w:color w:val="632423" w:themeColor="accent2" w:themeShade="80"/>
              </w:rPr>
              <w:t>14. hét</w:t>
            </w: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64D01" w14:textId="64D27FAD" w:rsidR="003B32FE" w:rsidRPr="003B32FE" w:rsidRDefault="003B32FE" w:rsidP="003B32FE">
            <w:pPr>
              <w:rPr>
                <w:color w:val="632423" w:themeColor="accent2" w:themeShade="80"/>
              </w:rPr>
            </w:pPr>
            <w:r w:rsidRPr="003B32FE">
              <w:rPr>
                <w:color w:val="632423" w:themeColor="accent2" w:themeShade="80"/>
              </w:rPr>
              <w:t>Fékek III</w:t>
            </w:r>
          </w:p>
        </w:tc>
      </w:tr>
      <w:tr w:rsidR="003B32FE" w14:paraId="40793594" w14:textId="77777777" w:rsidTr="00506189">
        <w:trPr>
          <w:cantSplit/>
          <w:trHeight w:val="277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2A9EF" w14:textId="77777777" w:rsidR="003B32FE" w:rsidRDefault="003B32FE" w:rsidP="003B32FE">
            <w:pPr>
              <w:jc w:val="center"/>
            </w:pPr>
          </w:p>
        </w:tc>
        <w:tc>
          <w:tcPr>
            <w:tcW w:w="7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023F" w14:textId="77777777" w:rsidR="003B32FE" w:rsidRDefault="003B32FE" w:rsidP="003B32FE">
            <w:pPr>
              <w:pStyle w:val="Header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3B32FE" w14:paraId="5175257F" w14:textId="77777777" w:rsidTr="00506189">
        <w:trPr>
          <w:cantSplit/>
          <w:trHeight w:val="378"/>
        </w:trPr>
        <w:tc>
          <w:tcPr>
            <w:tcW w:w="9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95100" w14:textId="77777777" w:rsidR="003B32FE" w:rsidRDefault="003B32FE" w:rsidP="003B32FE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Félévközi követelmények</w:t>
            </w:r>
            <w:r>
              <w:rPr>
                <w:sz w:val="22"/>
              </w:rPr>
              <w:t>:</w:t>
            </w:r>
          </w:p>
        </w:tc>
      </w:tr>
      <w:tr w:rsidR="003B32FE" w14:paraId="395D4606" w14:textId="77777777" w:rsidTr="00506189">
        <w:trPr>
          <w:cantSplit/>
          <w:trHeight w:val="411"/>
        </w:trPr>
        <w:tc>
          <w:tcPr>
            <w:tcW w:w="1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C5155" w14:textId="77777777" w:rsidR="003B32FE" w:rsidRDefault="003B32FE" w:rsidP="003B32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Oktatási hét</w:t>
            </w:r>
          </w:p>
          <w:p w14:paraId="3D38D556" w14:textId="77777777" w:rsidR="003B32FE" w:rsidRDefault="003B32FE" w:rsidP="003B32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(konzultáció)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D2B91" w14:textId="77777777" w:rsidR="003B32FE" w:rsidRDefault="003B32FE" w:rsidP="003B32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Zárthelyik (részbeszámolók, stb.)</w:t>
            </w:r>
          </w:p>
        </w:tc>
      </w:tr>
      <w:tr w:rsidR="003B32FE" w14:paraId="19ABBF44" w14:textId="77777777" w:rsidTr="00506189">
        <w:trPr>
          <w:cantSplit/>
          <w:trHeight w:val="277"/>
        </w:trPr>
        <w:tc>
          <w:tcPr>
            <w:tcW w:w="1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420AE" w14:textId="77777777" w:rsidR="003B32FE" w:rsidRDefault="003B32FE" w:rsidP="003B32FE">
            <w:pPr>
              <w:jc w:val="center"/>
            </w:pP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69E83" w14:textId="77777777" w:rsidR="003B32FE" w:rsidRDefault="003B32FE" w:rsidP="003B32FE">
            <w:pPr>
              <w:jc w:val="center"/>
              <w:rPr>
                <w:sz w:val="22"/>
              </w:rPr>
            </w:pPr>
          </w:p>
        </w:tc>
      </w:tr>
      <w:tr w:rsidR="003B32FE" w14:paraId="4CDC2419" w14:textId="77777777" w:rsidTr="00506189">
        <w:trPr>
          <w:cantSplit/>
          <w:trHeight w:val="277"/>
        </w:trPr>
        <w:tc>
          <w:tcPr>
            <w:tcW w:w="9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5459A" w14:textId="77777777" w:rsidR="003B32FE" w:rsidRDefault="003B32FE" w:rsidP="003B32FE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Az értékelés, a lebonyolítás, a pótlás módja, a jegy kialakításának szempontjai</w:t>
            </w:r>
          </w:p>
        </w:tc>
      </w:tr>
      <w:tr w:rsidR="003B32FE" w14:paraId="239DDB1D" w14:textId="77777777" w:rsidTr="00506189">
        <w:trPr>
          <w:cantSplit/>
          <w:trHeight w:val="138"/>
        </w:trPr>
        <w:tc>
          <w:tcPr>
            <w:tcW w:w="9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1B65D" w14:textId="77777777" w:rsidR="003B32FE" w:rsidRDefault="003B32FE" w:rsidP="003B32FE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</w:rPr>
            </w:pPr>
          </w:p>
        </w:tc>
      </w:tr>
      <w:tr w:rsidR="003B32FE" w14:paraId="0C7D2B5E" w14:textId="77777777" w:rsidTr="00506189">
        <w:trPr>
          <w:cantSplit/>
          <w:trHeight w:val="138"/>
        </w:trPr>
        <w:tc>
          <w:tcPr>
            <w:tcW w:w="9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142F2" w14:textId="77777777" w:rsidR="00267DBC" w:rsidRDefault="00267DBC" w:rsidP="00267DBC">
            <w:r>
              <w:t>Az értékelés módja</w:t>
            </w:r>
          </w:p>
          <w:p w14:paraId="62022F0E" w14:textId="77777777" w:rsidR="00267DBC" w:rsidRDefault="00267DBC" w:rsidP="00267DBC">
            <w:r>
              <w:t>Az értékelés, a lebonyolítás, a pótlás módja, a jegy kialakításának szempontjai:</w:t>
            </w:r>
          </w:p>
          <w:p w14:paraId="08D41092" w14:textId="77777777" w:rsidR="00267DBC" w:rsidRDefault="00267DBC" w:rsidP="00267DBC"/>
          <w:p w14:paraId="4A8C5468" w14:textId="77777777" w:rsidR="00267DBC" w:rsidRDefault="00267DBC" w:rsidP="00267DBC">
            <w:r>
              <w:t>Az 5. hét a egészségügyi vészhelyzet miatt elrendelt szünet utáni nappal kezdődik március 23.-án.</w:t>
            </w:r>
            <w:r>
              <w:br/>
              <w:t xml:space="preserve">A zárthelyi a moodle-ben kiírt teszt elégséges megoldásával teljesíthető. </w:t>
            </w:r>
            <w:r>
              <w:br/>
            </w:r>
          </w:p>
          <w:p w14:paraId="048EE96F" w14:textId="623F7461" w:rsidR="00267DBC" w:rsidRDefault="00267DBC" w:rsidP="00267DBC">
            <w:pPr>
              <w:rPr>
                <w:b/>
              </w:rPr>
            </w:pPr>
            <w:r>
              <w:t xml:space="preserve">A </w:t>
            </w:r>
            <w:r>
              <w:rPr>
                <w:b/>
                <w:i/>
              </w:rPr>
              <w:t>szorgalmi időszakban</w:t>
            </w:r>
            <w:r>
              <w:t xml:space="preserve">, Az 5. héttől kezdődően mindegyik hétre egy anyagrész lesz kijelölve  Zinner György: </w:t>
            </w:r>
            <w:hyperlink r:id="rId5" w:history="1">
              <w:r w:rsidRPr="000F65BA">
                <w:rPr>
                  <w:rStyle w:val="Hyperlink"/>
                </w:rPr>
                <w:t xml:space="preserve">Gépjarmuvek </w:t>
              </w:r>
              <w:r>
                <w:rPr>
                  <w:rStyle w:val="Hyperlink"/>
                </w:rPr>
                <w:t>felépítése</w:t>
              </w:r>
              <w:r w:rsidRPr="000F65BA">
                <w:rPr>
                  <w:rStyle w:val="Hyperlink"/>
                </w:rPr>
                <w:t>i</w:t>
              </w:r>
            </w:hyperlink>
            <w:r>
              <w:t xml:space="preserve"> c. jegyzetből, mely a </w:t>
            </w:r>
            <w:r w:rsidRPr="00ED332E">
              <w:t>siva.banki.hu/~szakacs/</w:t>
            </w:r>
            <w:r>
              <w:t xml:space="preserve"> -ró részben elérhető. A kijelölt anyagokat folyamatosan kell elsajátítani. A kiadott anyaghoz további segédanyagok lesznek kijelölve heti ütemezéssel.</w:t>
            </w:r>
          </w:p>
          <w:p w14:paraId="799DFE05" w14:textId="77777777" w:rsidR="00267DBC" w:rsidRDefault="00267DBC" w:rsidP="00267DBC"/>
          <w:p w14:paraId="3D26F696" w14:textId="77777777" w:rsidR="00267DBC" w:rsidRDefault="00267DBC" w:rsidP="00267DBC">
            <w:pPr>
              <w:rPr>
                <w:b/>
              </w:rPr>
            </w:pPr>
            <w:r>
              <w:rPr>
                <w:b/>
                <w:i/>
              </w:rPr>
              <w:t>Letiltva</w:t>
            </w:r>
            <w:r>
              <w:t xml:space="preserve"> bejegyzést kap az a hallgató, aki sem a zárthelyi dolgozatot, sem annak pótlását nem írta meg.</w:t>
            </w:r>
          </w:p>
          <w:p w14:paraId="1ACE9A35" w14:textId="77777777" w:rsidR="00267DBC" w:rsidRDefault="00267DBC" w:rsidP="00267DBC"/>
          <w:p w14:paraId="02FEA233" w14:textId="0EFC86FD" w:rsidR="00267DBC" w:rsidRDefault="00267DBC" w:rsidP="00267DBC">
            <w:pPr>
              <w:rPr>
                <w:b/>
              </w:rPr>
            </w:pPr>
            <w:r>
              <w:rPr>
                <w:b/>
                <w:i/>
                <w:u w:val="single"/>
              </w:rPr>
              <w:t>Aláírás</w:t>
            </w:r>
            <w:r>
              <w:rPr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megtagadva</w:t>
            </w:r>
            <w:r>
              <w:t xml:space="preserve"> bejegyzést kap az a hallgató, aki a ZH-t nem teljesíti legalább 50%-ra. </w:t>
            </w:r>
          </w:p>
          <w:p w14:paraId="7DA121D1" w14:textId="77777777" w:rsidR="00267DBC" w:rsidRDefault="00267DBC" w:rsidP="00267DBC"/>
          <w:p w14:paraId="6CA8381A" w14:textId="08D361DE" w:rsidR="003B32FE" w:rsidRDefault="003B32FE" w:rsidP="00267DBC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</w:rPr>
            </w:pPr>
          </w:p>
        </w:tc>
      </w:tr>
      <w:tr w:rsidR="003B32FE" w14:paraId="3C6D74C2" w14:textId="77777777" w:rsidTr="00506189">
        <w:trPr>
          <w:cantSplit/>
          <w:trHeight w:val="277"/>
        </w:trPr>
        <w:tc>
          <w:tcPr>
            <w:tcW w:w="9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57A9C" w14:textId="77777777" w:rsidR="003B32FE" w:rsidRDefault="003B32FE" w:rsidP="003B32FE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A félévzárás módja:</w:t>
            </w:r>
            <w:r>
              <w:rPr>
                <w:sz w:val="22"/>
              </w:rPr>
              <w:t xml:space="preserve"> írásbeli vizsga</w:t>
            </w:r>
          </w:p>
        </w:tc>
      </w:tr>
      <w:tr w:rsidR="003B32FE" w14:paraId="00207765" w14:textId="77777777" w:rsidTr="00506189">
        <w:trPr>
          <w:cantSplit/>
          <w:trHeight w:val="268"/>
        </w:trPr>
        <w:tc>
          <w:tcPr>
            <w:tcW w:w="9216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251842" w14:textId="77777777" w:rsidR="003B32FE" w:rsidRDefault="003B32FE" w:rsidP="003B32FE"/>
        </w:tc>
      </w:tr>
      <w:tr w:rsidR="003B32FE" w14:paraId="6E020AAD" w14:textId="77777777" w:rsidTr="00506189">
        <w:trPr>
          <w:cantSplit/>
          <w:trHeight w:val="395"/>
        </w:trPr>
        <w:tc>
          <w:tcPr>
            <w:tcW w:w="9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101E1" w14:textId="77777777" w:rsidR="003B32FE" w:rsidRDefault="003B32FE" w:rsidP="003B32FE">
            <w:pPr>
              <w:rPr>
                <w:sz w:val="22"/>
              </w:rPr>
            </w:pPr>
            <w:r>
              <w:rPr>
                <w:b/>
                <w:sz w:val="22"/>
              </w:rPr>
              <w:t>Kötelező irodalom: Szaller László - Zinner György: gépjárművek felépítése I, II</w:t>
            </w:r>
          </w:p>
        </w:tc>
      </w:tr>
      <w:tr w:rsidR="003B32FE" w14:paraId="12352753" w14:textId="77777777" w:rsidTr="00506189">
        <w:trPr>
          <w:cantSplit/>
          <w:trHeight w:val="277"/>
        </w:trPr>
        <w:tc>
          <w:tcPr>
            <w:tcW w:w="9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7353" w14:textId="77777777" w:rsidR="003B32FE" w:rsidRDefault="003B32FE" w:rsidP="003B32F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Egyéb segédletek: </w:t>
            </w:r>
            <w:hyperlink r:id="rId6" w:history="1">
              <w:r>
                <w:rPr>
                  <w:rStyle w:val="Hyperlink"/>
                </w:rPr>
                <w:t>http://siva.banki.hu/~szakacs</w:t>
              </w:r>
            </w:hyperlink>
          </w:p>
        </w:tc>
      </w:tr>
      <w:tr w:rsidR="003B32FE" w14:paraId="5083ADB8" w14:textId="77777777" w:rsidTr="00506189">
        <w:trPr>
          <w:cantSplit/>
          <w:trHeight w:val="277"/>
        </w:trPr>
        <w:tc>
          <w:tcPr>
            <w:tcW w:w="9216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4B69" w14:textId="77777777" w:rsidR="003B32FE" w:rsidRDefault="003B32FE" w:rsidP="003B32FE">
            <w:pPr>
              <w:rPr>
                <w:sz w:val="22"/>
              </w:rPr>
            </w:pPr>
          </w:p>
        </w:tc>
      </w:tr>
      <w:tr w:rsidR="003B32FE" w14:paraId="7D781406" w14:textId="77777777" w:rsidTr="00506189">
        <w:trPr>
          <w:cantSplit/>
          <w:trHeight w:val="277"/>
        </w:trPr>
        <w:tc>
          <w:tcPr>
            <w:tcW w:w="9216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C5CFC" w14:textId="77777777" w:rsidR="003B32FE" w:rsidRDefault="003B32FE" w:rsidP="003B32FE">
            <w:pPr>
              <w:rPr>
                <w:sz w:val="22"/>
              </w:rPr>
            </w:pPr>
          </w:p>
        </w:tc>
      </w:tr>
      <w:tr w:rsidR="003B32FE" w14:paraId="12EDBF15" w14:textId="77777777" w:rsidTr="00506189">
        <w:trPr>
          <w:cantSplit/>
          <w:trHeight w:val="277"/>
        </w:trPr>
        <w:tc>
          <w:tcPr>
            <w:tcW w:w="9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51A47" w14:textId="77777777" w:rsidR="003B32FE" w:rsidRDefault="003B32FE" w:rsidP="003B32FE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Egyéb segédletek: </w:t>
            </w:r>
            <w:hyperlink r:id="rId7" w:history="1">
              <w:r>
                <w:rPr>
                  <w:rStyle w:val="Hyperlink"/>
                </w:rPr>
                <w:t>http://siva.banki.hu/~szakacs</w:t>
              </w:r>
            </w:hyperlink>
          </w:p>
        </w:tc>
      </w:tr>
      <w:tr w:rsidR="003B32FE" w14:paraId="2E325AEC" w14:textId="77777777" w:rsidTr="00506189">
        <w:trPr>
          <w:cantSplit/>
          <w:trHeight w:val="318"/>
        </w:trPr>
        <w:tc>
          <w:tcPr>
            <w:tcW w:w="9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83F54" w14:textId="77777777" w:rsidR="003B32FE" w:rsidRDefault="003B32FE" w:rsidP="003B32FE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A tárgy minőségbiztosítási módszerei: Tantárgykövető</w:t>
            </w:r>
          </w:p>
        </w:tc>
      </w:tr>
    </w:tbl>
    <w:p w14:paraId="5CD6EEAB" w14:textId="77777777" w:rsidR="0045329C" w:rsidRDefault="0045329C"/>
    <w:p w14:paraId="3C8EF548" w14:textId="77777777" w:rsidR="0045329C" w:rsidRDefault="0045329C"/>
    <w:p w14:paraId="536498DB" w14:textId="77777777" w:rsidR="0045329C" w:rsidRDefault="0045329C">
      <w:pPr>
        <w:pStyle w:val="Header"/>
        <w:tabs>
          <w:tab w:val="clear" w:pos="4536"/>
          <w:tab w:val="clear" w:pos="9072"/>
          <w:tab w:val="center" w:pos="1701"/>
          <w:tab w:val="center" w:pos="6804"/>
        </w:tabs>
        <w:rPr>
          <w:sz w:val="22"/>
        </w:rPr>
      </w:pPr>
      <w:r>
        <w:rPr>
          <w:sz w:val="22"/>
        </w:rPr>
        <w:tab/>
        <w:t>………………………………</w:t>
      </w:r>
      <w:r>
        <w:rPr>
          <w:sz w:val="22"/>
        </w:rPr>
        <w:tab/>
      </w:r>
    </w:p>
    <w:p w14:paraId="5548F142" w14:textId="77777777" w:rsidR="0045329C" w:rsidRDefault="0045329C">
      <w:pPr>
        <w:tabs>
          <w:tab w:val="center" w:pos="1701"/>
          <w:tab w:val="center" w:pos="6804"/>
        </w:tabs>
        <w:rPr>
          <w:sz w:val="22"/>
        </w:rPr>
      </w:pPr>
      <w:r>
        <w:rPr>
          <w:sz w:val="22"/>
        </w:rPr>
        <w:tab/>
        <w:t>tantárgyfelelős</w:t>
      </w:r>
      <w:r>
        <w:rPr>
          <w:sz w:val="22"/>
        </w:rPr>
        <w:tab/>
      </w:r>
    </w:p>
    <w:sectPr w:rsidR="0045329C" w:rsidSect="009D39A3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707C3F"/>
    <w:multiLevelType w:val="hybridMultilevel"/>
    <w:tmpl w:val="98A6C608"/>
    <w:lvl w:ilvl="0" w:tplc="519637DE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B50AD9D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5DB20DD6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210E702A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8990E92E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3174A800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83D06530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51549C24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BB228870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AEC34A3"/>
    <w:multiLevelType w:val="hybridMultilevel"/>
    <w:tmpl w:val="36969234"/>
    <w:lvl w:ilvl="0" w:tplc="194CEFEC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E88CFA60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B7D03E44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 w:tplc="004258A8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 w:tplc="894C8CE2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 w:tplc="1E286342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 w:tplc="74C6674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 w:tplc="87F09A52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 w:tplc="DD92DED0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F7D43DB"/>
    <w:multiLevelType w:val="hybridMultilevel"/>
    <w:tmpl w:val="D368D806"/>
    <w:lvl w:ilvl="0" w:tplc="1B5877B4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AC32AC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9C90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A9AB1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6D6F9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2CF2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8D2E2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13E15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E6C4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93"/>
    <w:rsid w:val="00267DBC"/>
    <w:rsid w:val="003B32FE"/>
    <w:rsid w:val="0045329C"/>
    <w:rsid w:val="00506189"/>
    <w:rsid w:val="005B1C4F"/>
    <w:rsid w:val="006E4E93"/>
    <w:rsid w:val="00937646"/>
    <w:rsid w:val="00947A27"/>
    <w:rsid w:val="009D39A3"/>
    <w:rsid w:val="00CC7E3B"/>
    <w:rsid w:val="00CF090E"/>
    <w:rsid w:val="00E3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DEBBB"/>
  <w15:docId w15:val="{1C99A6B8-5516-42B8-ACF6-60B2E69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9A3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9D39A3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9D39A3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9D39A3"/>
    <w:pPr>
      <w:keepNext/>
      <w:jc w:val="right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rsid w:val="009D39A3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Élőfej Char"/>
    <w:basedOn w:val="Normal"/>
    <w:semiHidden/>
    <w:rsid w:val="009D39A3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Char">
    <w:name w:val="Élőfej Char Char"/>
    <w:basedOn w:val="DefaultParagraphFont"/>
    <w:rsid w:val="009D39A3"/>
    <w:rPr>
      <w:noProof w:val="0"/>
      <w:sz w:val="24"/>
      <w:szCs w:val="24"/>
      <w:lang w:val="hu-HU" w:eastAsia="hu-HU"/>
    </w:rPr>
  </w:style>
  <w:style w:type="paragraph" w:styleId="BalloonText">
    <w:name w:val="Balloon Text"/>
    <w:basedOn w:val="Normal"/>
    <w:semiHidden/>
    <w:rsid w:val="009D39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9D39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va.banki.hu/~szaka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va.banki.hu/~szakacs" TargetMode="External"/><Relationship Id="rId5" Type="http://schemas.openxmlformats.org/officeDocument/2006/relationships/hyperlink" Target="http://siva.bgk.uni-obuda.hu/%7Eszakacs/segedanyagok/0708/GE16NNB/Gepjarmuvek_eroatviteli_berendezesei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Budapesti Műszaki Főiskola</vt:lpstr>
      <vt:lpstr>Budapesti Műszaki Főiskola</vt:lpstr>
    </vt:vector>
  </TitlesOfParts>
  <Company>BMF</Company>
  <LinksUpToDate>false</LinksUpToDate>
  <CharactersWithSpaces>3040</CharactersWithSpaces>
  <SharedDoc>false</SharedDoc>
  <HLinks>
    <vt:vector size="12" baseType="variant">
      <vt:variant>
        <vt:i4>6094928</vt:i4>
      </vt:variant>
      <vt:variant>
        <vt:i4>3</vt:i4>
      </vt:variant>
      <vt:variant>
        <vt:i4>0</vt:i4>
      </vt:variant>
      <vt:variant>
        <vt:i4>5</vt:i4>
      </vt:variant>
      <vt:variant>
        <vt:lpwstr>http://siva.banki.hu/~szakacs</vt:lpwstr>
      </vt:variant>
      <vt:variant>
        <vt:lpwstr/>
      </vt:variant>
      <vt:variant>
        <vt:i4>6094928</vt:i4>
      </vt:variant>
      <vt:variant>
        <vt:i4>0</vt:i4>
      </vt:variant>
      <vt:variant>
        <vt:i4>0</vt:i4>
      </vt:variant>
      <vt:variant>
        <vt:i4>5</vt:i4>
      </vt:variant>
      <vt:variant>
        <vt:lpwstr>http://siva.banki.hu/~szakacs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KGK-VMI-256-21</dc:creator>
  <cp:lastModifiedBy>Szakács Tamás</cp:lastModifiedBy>
  <cp:revision>2</cp:revision>
  <cp:lastPrinted>2003-09-15T13:15:00Z</cp:lastPrinted>
  <dcterms:created xsi:type="dcterms:W3CDTF">2020-03-25T09:13:00Z</dcterms:created>
  <dcterms:modified xsi:type="dcterms:W3CDTF">2020-03-25T09:13:00Z</dcterms:modified>
</cp:coreProperties>
</file>